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A1A" w:rsidRPr="007728E8" w:rsidRDefault="003568B6" w:rsidP="00156A1A">
      <w:pPr>
        <w:pStyle w:val="CRCoverPage"/>
        <w:tabs>
          <w:tab w:val="right" w:pos="9639"/>
        </w:tabs>
        <w:spacing w:after="0"/>
        <w:rPr>
          <w:b/>
          <w:i/>
          <w:noProof/>
          <w:sz w:val="28"/>
        </w:rPr>
      </w:pPr>
      <w:bookmarkStart w:id="0" w:name="_GoBack"/>
      <w:bookmarkEnd w:id="0"/>
      <w:r>
        <w:rPr>
          <w:b/>
          <w:noProof/>
          <w:sz w:val="24"/>
        </w:rPr>
        <w:t>3GPP TSG-RAN2#</w:t>
      </w:r>
      <w:r w:rsidR="00A458A9">
        <w:rPr>
          <w:b/>
          <w:noProof/>
          <w:sz w:val="24"/>
        </w:rPr>
        <w:t>9</w:t>
      </w:r>
      <w:r w:rsidR="00702293">
        <w:rPr>
          <w:b/>
          <w:noProof/>
          <w:sz w:val="24"/>
        </w:rPr>
        <w:t>5</w:t>
      </w:r>
      <w:r w:rsidR="00561ACD">
        <w:rPr>
          <w:b/>
          <w:noProof/>
          <w:sz w:val="24"/>
        </w:rPr>
        <w:t>BIS</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8F64CF">
        <w:rPr>
          <w:b/>
          <w:noProof/>
          <w:sz w:val="28"/>
        </w:rPr>
        <w:t>6990</w:t>
      </w:r>
    </w:p>
    <w:p w:rsidR="00156A1A" w:rsidRDefault="00561ACD" w:rsidP="00156A1A">
      <w:pPr>
        <w:pStyle w:val="CRCoverPage"/>
        <w:rPr>
          <w:b/>
          <w:noProof/>
          <w:sz w:val="24"/>
        </w:rPr>
      </w:pPr>
      <w:r>
        <w:rPr>
          <w:b/>
          <w:sz w:val="24"/>
          <w:szCs w:val="24"/>
        </w:rPr>
        <w:t>Kaohsiung</w:t>
      </w:r>
      <w:r w:rsidR="002C600F">
        <w:rPr>
          <w:b/>
          <w:sz w:val="24"/>
          <w:szCs w:val="24"/>
        </w:rPr>
        <w:t xml:space="preserve">, </w:t>
      </w:r>
      <w:r>
        <w:rPr>
          <w:b/>
          <w:sz w:val="24"/>
          <w:szCs w:val="24"/>
        </w:rPr>
        <w:t>Taiwan</w:t>
      </w:r>
      <w:r w:rsidR="000B4201">
        <w:rPr>
          <w:b/>
          <w:sz w:val="24"/>
          <w:szCs w:val="24"/>
        </w:rPr>
        <w:t xml:space="preserve">, </w:t>
      </w:r>
      <w:r>
        <w:rPr>
          <w:b/>
          <w:sz w:val="24"/>
          <w:szCs w:val="24"/>
        </w:rPr>
        <w:t>10</w:t>
      </w:r>
      <w:r w:rsidR="000B4201">
        <w:rPr>
          <w:b/>
          <w:sz w:val="24"/>
          <w:szCs w:val="24"/>
        </w:rPr>
        <w:t xml:space="preserve"> - </w:t>
      </w:r>
      <w:r>
        <w:rPr>
          <w:b/>
          <w:sz w:val="24"/>
          <w:szCs w:val="24"/>
        </w:rPr>
        <w:t>14</w:t>
      </w:r>
      <w:r w:rsidR="000B4201">
        <w:rPr>
          <w:b/>
          <w:sz w:val="24"/>
          <w:szCs w:val="24"/>
        </w:rPr>
        <w:t xml:space="preserve"> </w:t>
      </w:r>
      <w:r>
        <w:rPr>
          <w:b/>
          <w:sz w:val="24"/>
          <w:szCs w:val="24"/>
        </w:rPr>
        <w:t>October</w:t>
      </w:r>
      <w:r w:rsidR="002C600F" w:rsidRPr="009E4773">
        <w:rPr>
          <w:b/>
          <w:sz w:val="24"/>
          <w:szCs w:val="24"/>
        </w:rPr>
        <w:t xml:space="preserve"> </w:t>
      </w:r>
      <w:r w:rsidR="00D368AF">
        <w:rPr>
          <w:b/>
          <w:sz w:val="24"/>
          <w:szCs w:val="24"/>
        </w:rPr>
        <w:t>2016</w:t>
      </w:r>
    </w:p>
    <w:p w:rsidR="00156A1A" w:rsidRPr="009A6513" w:rsidRDefault="001B28F8" w:rsidP="0000505D">
      <w:pPr>
        <w:pStyle w:val="CRCoverPage"/>
        <w:ind w:left="1988" w:hanging="1988"/>
        <w:rPr>
          <w:b/>
          <w:noProof/>
          <w:sz w:val="24"/>
        </w:rPr>
      </w:pPr>
      <w:r>
        <w:rPr>
          <w:b/>
          <w:noProof/>
          <w:sz w:val="24"/>
        </w:rPr>
        <w:t>Agenda Item:</w:t>
      </w:r>
      <w:r>
        <w:rPr>
          <w:b/>
          <w:noProof/>
          <w:sz w:val="24"/>
        </w:rPr>
        <w:tab/>
      </w:r>
      <w:r w:rsidR="00AA7016">
        <w:rPr>
          <w:b/>
          <w:noProof/>
          <w:sz w:val="24"/>
        </w:rPr>
        <w:t>9.2.1.1</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D53447">
        <w:rPr>
          <w:b/>
          <w:noProof/>
          <w:sz w:val="24"/>
        </w:rPr>
        <w:t>Segmentation and c</w:t>
      </w:r>
      <w:r w:rsidR="00561ACD">
        <w:rPr>
          <w:b/>
          <w:noProof/>
          <w:sz w:val="24"/>
        </w:rPr>
        <w:t>oncatenation for NR UP</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412526" w:rsidRPr="007276DD" w:rsidRDefault="004635C3" w:rsidP="00412526">
      <w:pPr>
        <w:pStyle w:val="Doc-text2"/>
        <w:tabs>
          <w:tab w:val="left" w:pos="340"/>
        </w:tabs>
        <w:ind w:left="0" w:firstLine="0"/>
        <w:jc w:val="both"/>
      </w:pPr>
      <w:r>
        <w:t xml:space="preserve">In RAN2#95, the </w:t>
      </w:r>
      <w:r w:rsidR="00561ACD">
        <w:t xml:space="preserve">question of whether concatenation function should be moved from the RLC to MAC layer was discussed. Subsequently, an email discussion was triggered, as reported in </w:t>
      </w:r>
      <w:r w:rsidR="00561ACD">
        <w:fldChar w:fldCharType="begin"/>
      </w:r>
      <w:r w:rsidR="00561ACD">
        <w:instrText xml:space="preserve"> REF _Ref447035248 \r \h </w:instrText>
      </w:r>
      <w:r w:rsidR="00561ACD">
        <w:fldChar w:fldCharType="separate"/>
      </w:r>
      <w:r w:rsidR="00B93BE4">
        <w:t>[1]</w:t>
      </w:r>
      <w:r w:rsidR="00561ACD">
        <w:fldChar w:fldCharType="end"/>
      </w:r>
      <w:r w:rsidR="00561ACD">
        <w:t>.</w:t>
      </w:r>
      <w:r w:rsidR="001F5C43">
        <w:t xml:space="preserve"> In this document, we suggest an alternative design of RLC and MAC layers taking int</w:t>
      </w:r>
      <w:r w:rsidR="00602312">
        <w:t xml:space="preserve">o consideration some of the </w:t>
      </w:r>
      <w:r w:rsidR="001F5C43">
        <w:t xml:space="preserve">NR UP design principles presented in </w:t>
      </w:r>
      <w:r w:rsidR="002F5E12">
        <w:fldChar w:fldCharType="begin"/>
      </w:r>
      <w:r w:rsidR="002F5E12">
        <w:instrText xml:space="preserve"> REF _Ref461549264 \r \h </w:instrText>
      </w:r>
      <w:r w:rsidR="002F5E12">
        <w:fldChar w:fldCharType="separate"/>
      </w:r>
      <w:r w:rsidR="00B93BE4">
        <w:t>[2]</w:t>
      </w:r>
      <w:r w:rsidR="002F5E12">
        <w:fldChar w:fldCharType="end"/>
      </w:r>
      <w:r w:rsidR="002F5E12">
        <w:t>.</w:t>
      </w:r>
    </w:p>
    <w:p w:rsidR="0042773E" w:rsidRDefault="00972E3C" w:rsidP="00494271">
      <w:pPr>
        <w:pStyle w:val="Heading1"/>
        <w:rPr>
          <w:lang w:val="en-US" w:eastAsia="ko-KR"/>
        </w:rPr>
      </w:pPr>
      <w:r>
        <w:rPr>
          <w:lang w:val="en-US" w:eastAsia="ko-KR"/>
        </w:rPr>
        <w:t xml:space="preserve">2 </w:t>
      </w:r>
      <w:r w:rsidR="00114BBE">
        <w:rPr>
          <w:lang w:val="en-US" w:eastAsia="ko-KR"/>
        </w:rPr>
        <w:t>Discussion</w:t>
      </w:r>
    </w:p>
    <w:p w:rsidR="0092211C" w:rsidRDefault="002422F3" w:rsidP="0092211C">
      <w:pPr>
        <w:rPr>
          <w:rFonts w:ascii="Arial" w:eastAsia="MS Mincho" w:hAnsi="Arial"/>
          <w:szCs w:val="24"/>
        </w:rPr>
      </w:pPr>
      <w:r>
        <w:rPr>
          <w:rFonts w:ascii="Arial" w:eastAsia="MS Mincho" w:hAnsi="Arial"/>
          <w:szCs w:val="24"/>
        </w:rPr>
        <w:t>Segmentation and concatenation are essential to ensu</w:t>
      </w:r>
      <w:r w:rsidR="00E8612D">
        <w:rPr>
          <w:rFonts w:ascii="Arial" w:eastAsia="MS Mincho" w:hAnsi="Arial"/>
          <w:szCs w:val="24"/>
        </w:rPr>
        <w:t>re that radio resources signalled</w:t>
      </w:r>
      <w:r>
        <w:rPr>
          <w:rFonts w:ascii="Arial" w:eastAsia="MS Mincho" w:hAnsi="Arial"/>
          <w:szCs w:val="24"/>
        </w:rPr>
        <w:t xml:space="preserve"> via uplink grants are efficiently </w:t>
      </w:r>
      <w:r w:rsidR="006D6D5F">
        <w:rPr>
          <w:rFonts w:ascii="Arial" w:eastAsia="MS Mincho" w:hAnsi="Arial"/>
          <w:szCs w:val="24"/>
        </w:rPr>
        <w:t xml:space="preserve">consumed by the UE. However </w:t>
      </w:r>
      <w:r>
        <w:rPr>
          <w:rFonts w:ascii="Arial" w:eastAsia="MS Mincho" w:hAnsi="Arial"/>
          <w:szCs w:val="24"/>
        </w:rPr>
        <w:t>the procedures for segment</w:t>
      </w:r>
      <w:r w:rsidR="006D6D5F">
        <w:rPr>
          <w:rFonts w:ascii="Arial" w:eastAsia="MS Mincho" w:hAnsi="Arial"/>
          <w:szCs w:val="24"/>
        </w:rPr>
        <w:t xml:space="preserve">ation and concatenation in LTE </w:t>
      </w:r>
      <w:r>
        <w:rPr>
          <w:rFonts w:ascii="Arial" w:eastAsia="MS Mincho" w:hAnsi="Arial"/>
          <w:szCs w:val="24"/>
        </w:rPr>
        <w:t xml:space="preserve">need to happen in real time because RLC and MAC PDUs are constructed based on UL grant size. </w:t>
      </w:r>
      <w:r w:rsidR="0092211C">
        <w:rPr>
          <w:rFonts w:ascii="Arial" w:eastAsia="MS Mincho" w:hAnsi="Arial"/>
          <w:szCs w:val="24"/>
        </w:rPr>
        <w:t>In RA</w:t>
      </w:r>
      <w:r>
        <w:rPr>
          <w:rFonts w:ascii="Arial" w:eastAsia="MS Mincho" w:hAnsi="Arial"/>
          <w:szCs w:val="24"/>
        </w:rPr>
        <w:t>N</w:t>
      </w:r>
      <w:r w:rsidR="0092211C">
        <w:rPr>
          <w:rFonts w:ascii="Arial" w:eastAsia="MS Mincho" w:hAnsi="Arial"/>
          <w:szCs w:val="24"/>
        </w:rPr>
        <w:t>2#95</w:t>
      </w:r>
      <w:r>
        <w:rPr>
          <w:rFonts w:ascii="Arial" w:eastAsia="MS Mincho" w:hAnsi="Arial"/>
          <w:szCs w:val="24"/>
        </w:rPr>
        <w:t xml:space="preserve">, several companies proposed that the concatenation function should be removed from the RLC to MAC layer </w:t>
      </w:r>
      <w:r>
        <w:rPr>
          <w:rFonts w:ascii="Arial" w:eastAsia="MS Mincho" w:hAnsi="Arial"/>
          <w:szCs w:val="24"/>
        </w:rPr>
        <w:fldChar w:fldCharType="begin"/>
      </w:r>
      <w:r>
        <w:rPr>
          <w:rFonts w:ascii="Arial" w:eastAsia="MS Mincho" w:hAnsi="Arial"/>
          <w:szCs w:val="24"/>
        </w:rPr>
        <w:instrText xml:space="preserve"> REF _Ref462664263 \r \h </w:instrText>
      </w:r>
      <w:r>
        <w:rPr>
          <w:rFonts w:ascii="Arial" w:eastAsia="MS Mincho" w:hAnsi="Arial"/>
          <w:szCs w:val="24"/>
        </w:rPr>
      </w:r>
      <w:r>
        <w:rPr>
          <w:rFonts w:ascii="Arial" w:eastAsia="MS Mincho" w:hAnsi="Arial"/>
          <w:szCs w:val="24"/>
        </w:rPr>
        <w:fldChar w:fldCharType="separate"/>
      </w:r>
      <w:r w:rsidR="00B93BE4">
        <w:rPr>
          <w:rFonts w:ascii="Arial" w:eastAsia="MS Mincho" w:hAnsi="Arial"/>
          <w:szCs w:val="24"/>
        </w:rPr>
        <w:t>[3]</w:t>
      </w:r>
      <w:r>
        <w:rPr>
          <w:rFonts w:ascii="Arial" w:eastAsia="MS Mincho" w:hAnsi="Arial"/>
          <w:szCs w:val="24"/>
        </w:rPr>
        <w:fldChar w:fldCharType="end"/>
      </w:r>
      <w:proofErr w:type="gramStart"/>
      <w:r>
        <w:rPr>
          <w:rFonts w:ascii="Arial" w:eastAsia="MS Mincho" w:hAnsi="Arial"/>
          <w:szCs w:val="24"/>
        </w:rPr>
        <w:t>,</w:t>
      </w:r>
      <w:proofErr w:type="gramEnd"/>
      <w:r>
        <w:rPr>
          <w:rFonts w:ascii="Arial" w:eastAsia="MS Mincho" w:hAnsi="Arial"/>
          <w:szCs w:val="24"/>
        </w:rPr>
        <w:fldChar w:fldCharType="begin"/>
      </w:r>
      <w:r>
        <w:rPr>
          <w:rFonts w:ascii="Arial" w:eastAsia="MS Mincho" w:hAnsi="Arial"/>
          <w:szCs w:val="24"/>
        </w:rPr>
        <w:instrText xml:space="preserve"> REF _Ref462665385 \r \h </w:instrText>
      </w:r>
      <w:r>
        <w:rPr>
          <w:rFonts w:ascii="Arial" w:eastAsia="MS Mincho" w:hAnsi="Arial"/>
          <w:szCs w:val="24"/>
        </w:rPr>
      </w:r>
      <w:r>
        <w:rPr>
          <w:rFonts w:ascii="Arial" w:eastAsia="MS Mincho" w:hAnsi="Arial"/>
          <w:szCs w:val="24"/>
        </w:rPr>
        <w:fldChar w:fldCharType="separate"/>
      </w:r>
      <w:r w:rsidR="00B93BE4">
        <w:rPr>
          <w:rFonts w:ascii="Arial" w:eastAsia="MS Mincho" w:hAnsi="Arial"/>
          <w:szCs w:val="24"/>
        </w:rPr>
        <w:t>[4]</w:t>
      </w:r>
      <w:r>
        <w:rPr>
          <w:rFonts w:ascii="Arial" w:eastAsia="MS Mincho" w:hAnsi="Arial"/>
          <w:szCs w:val="24"/>
        </w:rPr>
        <w:fldChar w:fldCharType="end"/>
      </w:r>
      <w:r>
        <w:rPr>
          <w:rFonts w:ascii="Arial" w:eastAsia="MS Mincho" w:hAnsi="Arial"/>
          <w:szCs w:val="24"/>
        </w:rPr>
        <w:t>,</w:t>
      </w:r>
      <w:r>
        <w:rPr>
          <w:rFonts w:ascii="Arial" w:eastAsia="MS Mincho" w:hAnsi="Arial"/>
          <w:szCs w:val="24"/>
        </w:rPr>
        <w:fldChar w:fldCharType="begin"/>
      </w:r>
      <w:r>
        <w:rPr>
          <w:rFonts w:ascii="Arial" w:eastAsia="MS Mincho" w:hAnsi="Arial"/>
          <w:szCs w:val="24"/>
        </w:rPr>
        <w:instrText xml:space="preserve"> REF _Ref462665391 \r \h </w:instrText>
      </w:r>
      <w:r>
        <w:rPr>
          <w:rFonts w:ascii="Arial" w:eastAsia="MS Mincho" w:hAnsi="Arial"/>
          <w:szCs w:val="24"/>
        </w:rPr>
      </w:r>
      <w:r>
        <w:rPr>
          <w:rFonts w:ascii="Arial" w:eastAsia="MS Mincho" w:hAnsi="Arial"/>
          <w:szCs w:val="24"/>
        </w:rPr>
        <w:fldChar w:fldCharType="separate"/>
      </w:r>
      <w:r w:rsidR="00B93BE4">
        <w:rPr>
          <w:rFonts w:ascii="Arial" w:eastAsia="MS Mincho" w:hAnsi="Arial"/>
          <w:szCs w:val="24"/>
        </w:rPr>
        <w:t>[5]</w:t>
      </w:r>
      <w:r>
        <w:rPr>
          <w:rFonts w:ascii="Arial" w:eastAsia="MS Mincho" w:hAnsi="Arial"/>
          <w:szCs w:val="24"/>
        </w:rPr>
        <w:fldChar w:fldCharType="end"/>
      </w:r>
      <w:r>
        <w:rPr>
          <w:rFonts w:ascii="Arial" w:eastAsia="MS Mincho" w:hAnsi="Arial"/>
          <w:szCs w:val="24"/>
        </w:rPr>
        <w:t xml:space="preserve">. In </w:t>
      </w:r>
      <w:r w:rsidR="0092211C">
        <w:rPr>
          <w:rFonts w:ascii="Arial" w:eastAsia="MS Mincho" w:hAnsi="Arial"/>
          <w:szCs w:val="24"/>
        </w:rPr>
        <w:t xml:space="preserve">subsequent email discussion </w:t>
      </w:r>
      <w:r w:rsidR="0092211C">
        <w:rPr>
          <w:rFonts w:ascii="Arial" w:eastAsia="MS Mincho" w:hAnsi="Arial"/>
          <w:szCs w:val="24"/>
        </w:rPr>
        <w:fldChar w:fldCharType="begin"/>
      </w:r>
      <w:r w:rsidR="0092211C">
        <w:rPr>
          <w:rFonts w:ascii="Arial" w:eastAsia="MS Mincho" w:hAnsi="Arial"/>
          <w:szCs w:val="24"/>
        </w:rPr>
        <w:instrText xml:space="preserve"> REF _Ref447035248 \r \h </w:instrText>
      </w:r>
      <w:r w:rsidR="0092211C">
        <w:rPr>
          <w:rFonts w:ascii="Arial" w:eastAsia="MS Mincho" w:hAnsi="Arial"/>
          <w:szCs w:val="24"/>
        </w:rPr>
      </w:r>
      <w:r w:rsidR="0092211C">
        <w:rPr>
          <w:rFonts w:ascii="Arial" w:eastAsia="MS Mincho" w:hAnsi="Arial"/>
          <w:szCs w:val="24"/>
        </w:rPr>
        <w:fldChar w:fldCharType="separate"/>
      </w:r>
      <w:r w:rsidR="00B93BE4">
        <w:rPr>
          <w:rFonts w:ascii="Arial" w:eastAsia="MS Mincho" w:hAnsi="Arial"/>
          <w:szCs w:val="24"/>
        </w:rPr>
        <w:t>[1]</w:t>
      </w:r>
      <w:r w:rsidR="0092211C">
        <w:rPr>
          <w:rFonts w:ascii="Arial" w:eastAsia="MS Mincho" w:hAnsi="Arial"/>
          <w:szCs w:val="24"/>
        </w:rPr>
        <w:fldChar w:fldCharType="end"/>
      </w:r>
      <w:r w:rsidR="0092211C">
        <w:rPr>
          <w:rFonts w:ascii="Arial" w:eastAsia="MS Mincho" w:hAnsi="Arial"/>
          <w:szCs w:val="24"/>
        </w:rPr>
        <w:t>,</w:t>
      </w:r>
      <w:r>
        <w:rPr>
          <w:rFonts w:ascii="Arial" w:eastAsia="MS Mincho" w:hAnsi="Arial"/>
          <w:szCs w:val="24"/>
        </w:rPr>
        <w:t xml:space="preserve"> several </w:t>
      </w:r>
      <w:r w:rsidR="00BA5850">
        <w:rPr>
          <w:rFonts w:ascii="Arial" w:eastAsia="MS Mincho" w:hAnsi="Arial"/>
          <w:szCs w:val="24"/>
        </w:rPr>
        <w:t>alternatives</w:t>
      </w:r>
      <w:r>
        <w:rPr>
          <w:rFonts w:ascii="Arial" w:eastAsia="MS Mincho" w:hAnsi="Arial"/>
          <w:szCs w:val="24"/>
        </w:rPr>
        <w:t xml:space="preserve"> were proposed with a discussion of related pros and cons</w:t>
      </w:r>
      <w:r w:rsidR="0092211C">
        <w:rPr>
          <w:rFonts w:ascii="Arial" w:eastAsia="MS Mincho" w:hAnsi="Arial"/>
          <w:szCs w:val="24"/>
        </w:rPr>
        <w:t xml:space="preserve">. Some of the </w:t>
      </w:r>
      <w:r>
        <w:rPr>
          <w:rFonts w:ascii="Arial" w:eastAsia="MS Mincho" w:hAnsi="Arial"/>
          <w:szCs w:val="24"/>
        </w:rPr>
        <w:t xml:space="preserve">principal </w:t>
      </w:r>
      <w:r w:rsidR="00BA5850">
        <w:rPr>
          <w:rFonts w:ascii="Arial" w:eastAsia="MS Mincho" w:hAnsi="Arial"/>
          <w:szCs w:val="24"/>
        </w:rPr>
        <w:t>advantages</w:t>
      </w:r>
      <w:r w:rsidR="0092211C">
        <w:rPr>
          <w:rFonts w:ascii="Arial" w:eastAsia="MS Mincho" w:hAnsi="Arial"/>
          <w:szCs w:val="24"/>
        </w:rPr>
        <w:t xml:space="preserve"> that were identified are as follows:</w:t>
      </w:r>
    </w:p>
    <w:p w:rsidR="0092211C" w:rsidRPr="00120A9F" w:rsidRDefault="0092211C" w:rsidP="0092211C">
      <w:pPr>
        <w:pStyle w:val="ListParagraph"/>
        <w:numPr>
          <w:ilvl w:val="0"/>
          <w:numId w:val="39"/>
        </w:numPr>
        <w:rPr>
          <w:rFonts w:ascii="Arial" w:eastAsia="MS Mincho" w:hAnsi="Arial"/>
          <w:sz w:val="20"/>
          <w:szCs w:val="24"/>
        </w:rPr>
      </w:pPr>
      <w:bookmarkStart w:id="3" w:name="_Ref462666669"/>
      <w:r w:rsidRPr="00120A9F">
        <w:rPr>
          <w:rFonts w:ascii="Arial" w:eastAsia="MS Mincho" w:hAnsi="Arial"/>
          <w:sz w:val="20"/>
          <w:szCs w:val="24"/>
        </w:rPr>
        <w:t>Removal of duplicate functionality since both RLC and MAC are involved in multiplexing (concatenation)</w:t>
      </w:r>
      <w:bookmarkEnd w:id="3"/>
    </w:p>
    <w:p w:rsidR="0092211C" w:rsidRPr="00120A9F" w:rsidRDefault="0092211C" w:rsidP="0014405A">
      <w:pPr>
        <w:pStyle w:val="ListParagraph"/>
        <w:numPr>
          <w:ilvl w:val="0"/>
          <w:numId w:val="39"/>
        </w:numPr>
        <w:rPr>
          <w:rFonts w:ascii="Arial" w:eastAsia="MS Mincho" w:hAnsi="Arial"/>
          <w:sz w:val="20"/>
          <w:szCs w:val="24"/>
        </w:rPr>
      </w:pPr>
      <w:r w:rsidRPr="00120A9F">
        <w:rPr>
          <w:rFonts w:ascii="Arial" w:eastAsia="MS Mincho" w:hAnsi="Arial"/>
          <w:sz w:val="20"/>
          <w:szCs w:val="24"/>
        </w:rPr>
        <w:t xml:space="preserve">Ability to compute RLC and MAC sub-headers offline (i.e., </w:t>
      </w:r>
      <w:r w:rsidR="00BA5850" w:rsidRPr="00120A9F">
        <w:rPr>
          <w:rFonts w:ascii="Arial" w:eastAsia="MS Mincho" w:hAnsi="Arial"/>
          <w:sz w:val="20"/>
          <w:szCs w:val="24"/>
        </w:rPr>
        <w:t>asynchronously</w:t>
      </w:r>
      <w:r w:rsidRPr="00120A9F">
        <w:rPr>
          <w:rFonts w:ascii="Arial" w:eastAsia="MS Mincho" w:hAnsi="Arial"/>
          <w:sz w:val="20"/>
          <w:szCs w:val="24"/>
        </w:rPr>
        <w:t xml:space="preserve"> with the uplink grant process), except for those packets that are subject to segmentation.</w:t>
      </w:r>
    </w:p>
    <w:p w:rsidR="0092211C" w:rsidRPr="00120A9F" w:rsidRDefault="00120A9F" w:rsidP="0014405A">
      <w:pPr>
        <w:pStyle w:val="ListParagraph"/>
        <w:numPr>
          <w:ilvl w:val="0"/>
          <w:numId w:val="39"/>
        </w:numPr>
        <w:rPr>
          <w:rFonts w:ascii="Arial" w:eastAsia="MS Mincho" w:hAnsi="Arial"/>
          <w:sz w:val="20"/>
          <w:szCs w:val="24"/>
        </w:rPr>
      </w:pPr>
      <w:r w:rsidRPr="00120A9F">
        <w:rPr>
          <w:rFonts w:ascii="Arial" w:eastAsia="MS Mincho" w:hAnsi="Arial"/>
          <w:sz w:val="20"/>
          <w:szCs w:val="24"/>
        </w:rPr>
        <w:t>Potential simplification of RLC processing due to use of common RLC PDU format</w:t>
      </w:r>
      <w:r w:rsidR="0068531F">
        <w:rPr>
          <w:rFonts w:ascii="Arial" w:eastAsia="MS Mincho" w:hAnsi="Arial"/>
          <w:sz w:val="20"/>
          <w:szCs w:val="24"/>
        </w:rPr>
        <w:t>.</w:t>
      </w:r>
    </w:p>
    <w:p w:rsidR="00FA3F03" w:rsidRDefault="00FA3F03" w:rsidP="00561ACD">
      <w:pPr>
        <w:rPr>
          <w:rFonts w:ascii="Arial" w:eastAsia="MS Mincho" w:hAnsi="Arial"/>
          <w:szCs w:val="24"/>
        </w:rPr>
      </w:pPr>
    </w:p>
    <w:p w:rsidR="00FA3F03" w:rsidRDefault="00FA3F03" w:rsidP="00561ACD">
      <w:pPr>
        <w:rPr>
          <w:rFonts w:ascii="Arial" w:eastAsia="MS Mincho" w:hAnsi="Arial"/>
          <w:szCs w:val="24"/>
        </w:rPr>
      </w:pPr>
      <w:r>
        <w:rPr>
          <w:rFonts w:ascii="Arial" w:eastAsia="MS Mincho" w:hAnsi="Arial"/>
          <w:szCs w:val="24"/>
        </w:rPr>
        <w:t xml:space="preserve">We note that at the high speeds at which eMBB NR </w:t>
      </w:r>
      <w:proofErr w:type="gramStart"/>
      <w:r>
        <w:rPr>
          <w:rFonts w:ascii="Arial" w:eastAsia="MS Mincho" w:hAnsi="Arial"/>
          <w:szCs w:val="24"/>
        </w:rPr>
        <w:t>UP  is</w:t>
      </w:r>
      <w:proofErr w:type="gramEnd"/>
      <w:r>
        <w:rPr>
          <w:rFonts w:ascii="Arial" w:eastAsia="MS Mincho" w:hAnsi="Arial"/>
          <w:szCs w:val="24"/>
        </w:rPr>
        <w:t xml:space="preserve"> supposed to operate (e.g., 20 Gbps DL and 10 Gbps UL), simplifying Tx/Rx processing is likely to b</w:t>
      </w:r>
      <w:r w:rsidR="0068531F">
        <w:rPr>
          <w:rFonts w:ascii="Arial" w:eastAsia="MS Mincho" w:hAnsi="Arial"/>
          <w:szCs w:val="24"/>
        </w:rPr>
        <w:t>e more important than  reducing</w:t>
      </w:r>
      <w:r w:rsidR="009A30D1">
        <w:rPr>
          <w:rFonts w:ascii="Arial" w:eastAsia="MS Mincho" w:hAnsi="Arial"/>
          <w:szCs w:val="24"/>
        </w:rPr>
        <w:t xml:space="preserve"> protocol </w:t>
      </w:r>
      <w:r>
        <w:rPr>
          <w:rFonts w:ascii="Arial" w:eastAsia="MS Mincho" w:hAnsi="Arial"/>
          <w:szCs w:val="24"/>
        </w:rPr>
        <w:t xml:space="preserve">overhead (e.g., by </w:t>
      </w:r>
      <w:r w:rsidR="009A30D1">
        <w:rPr>
          <w:rFonts w:ascii="Arial" w:eastAsia="MS Mincho" w:hAnsi="Arial"/>
          <w:szCs w:val="24"/>
        </w:rPr>
        <w:t xml:space="preserve">not </w:t>
      </w:r>
      <w:r>
        <w:rPr>
          <w:rFonts w:ascii="Arial" w:eastAsia="MS Mincho" w:hAnsi="Arial"/>
          <w:szCs w:val="24"/>
        </w:rPr>
        <w:t xml:space="preserve">using redundant sequence </w:t>
      </w:r>
      <w:r w:rsidR="00193DF8">
        <w:rPr>
          <w:rFonts w:ascii="Arial" w:eastAsia="MS Mincho" w:hAnsi="Arial"/>
          <w:szCs w:val="24"/>
        </w:rPr>
        <w:t>numbers in both RLC and PDCP, and</w:t>
      </w:r>
      <w:r>
        <w:rPr>
          <w:rFonts w:ascii="Arial" w:eastAsia="MS Mincho" w:hAnsi="Arial"/>
          <w:szCs w:val="24"/>
        </w:rPr>
        <w:t xml:space="preserve"> </w:t>
      </w:r>
      <w:r w:rsidR="009A30D1">
        <w:rPr>
          <w:rFonts w:ascii="Arial" w:eastAsia="MS Mincho" w:hAnsi="Arial"/>
          <w:szCs w:val="24"/>
        </w:rPr>
        <w:t>minimizing</w:t>
      </w:r>
      <w:r>
        <w:rPr>
          <w:rFonts w:ascii="Arial" w:eastAsia="MS Mincho" w:hAnsi="Arial"/>
          <w:szCs w:val="24"/>
        </w:rPr>
        <w:t xml:space="preserve"> padding). This situation is further exacerbated by the reduced </w:t>
      </w:r>
      <w:r w:rsidR="00BA5850">
        <w:rPr>
          <w:rFonts w:ascii="Arial" w:eastAsia="MS Mincho" w:hAnsi="Arial"/>
          <w:szCs w:val="24"/>
        </w:rPr>
        <w:t>target</w:t>
      </w:r>
      <w:r>
        <w:rPr>
          <w:rFonts w:ascii="Arial" w:eastAsia="MS Mincho" w:hAnsi="Arial"/>
          <w:szCs w:val="24"/>
        </w:rPr>
        <w:t xml:space="preserve"> user plane latency value (4ms for UL and DL), and potential reduction in TTI length. Accordingly, we observe that:</w:t>
      </w:r>
    </w:p>
    <w:p w:rsidR="00FA3F03" w:rsidRPr="00943E29" w:rsidRDefault="00FA3F03" w:rsidP="00561ACD">
      <w:pPr>
        <w:rPr>
          <w:rFonts w:ascii="Arial" w:eastAsia="MS Mincho" w:hAnsi="Arial"/>
          <w:b/>
          <w:szCs w:val="24"/>
        </w:rPr>
      </w:pPr>
      <w:r w:rsidRPr="00943E29">
        <w:rPr>
          <w:rFonts w:ascii="Arial" w:eastAsia="MS Mincho" w:hAnsi="Arial"/>
          <w:b/>
          <w:szCs w:val="24"/>
        </w:rPr>
        <w:t xml:space="preserve">Observation 1: Reducing protocol related </w:t>
      </w:r>
      <w:r w:rsidR="00213889">
        <w:rPr>
          <w:rFonts w:ascii="Arial" w:eastAsia="MS Mincho" w:hAnsi="Arial"/>
          <w:b/>
          <w:szCs w:val="24"/>
        </w:rPr>
        <w:t>processing</w:t>
      </w:r>
      <w:r w:rsidRPr="00943E29">
        <w:rPr>
          <w:rFonts w:ascii="Arial" w:eastAsia="MS Mincho" w:hAnsi="Arial"/>
          <w:b/>
          <w:szCs w:val="24"/>
        </w:rPr>
        <w:t xml:space="preserve"> is likely to be more beneficial than simply reducing </w:t>
      </w:r>
      <w:r w:rsidR="00213889">
        <w:rPr>
          <w:rFonts w:ascii="Arial" w:eastAsia="MS Mincho" w:hAnsi="Arial"/>
          <w:b/>
          <w:szCs w:val="24"/>
        </w:rPr>
        <w:t>overhead</w:t>
      </w:r>
      <w:r w:rsidRPr="00943E29">
        <w:rPr>
          <w:rFonts w:ascii="Arial" w:eastAsia="MS Mincho" w:hAnsi="Arial"/>
          <w:b/>
          <w:szCs w:val="24"/>
        </w:rPr>
        <w:t xml:space="preserve"> for high-speed NR UP design.</w:t>
      </w:r>
    </w:p>
    <w:p w:rsidR="00FA3F03" w:rsidRDefault="00D467E9" w:rsidP="00561ACD">
      <w:pPr>
        <w:rPr>
          <w:rFonts w:ascii="Arial" w:eastAsia="MS Mincho" w:hAnsi="Arial"/>
          <w:szCs w:val="24"/>
        </w:rPr>
      </w:pPr>
      <w:r>
        <w:rPr>
          <w:rFonts w:ascii="Arial" w:eastAsia="MS Mincho" w:hAnsi="Arial"/>
          <w:szCs w:val="24"/>
        </w:rPr>
        <w:t xml:space="preserve">All the current proposals on moving </w:t>
      </w:r>
      <w:r w:rsidR="00BA5850">
        <w:rPr>
          <w:rFonts w:ascii="Arial" w:eastAsia="MS Mincho" w:hAnsi="Arial"/>
          <w:szCs w:val="24"/>
        </w:rPr>
        <w:t>concatenation</w:t>
      </w:r>
      <w:r>
        <w:rPr>
          <w:rFonts w:ascii="Arial" w:eastAsia="MS Mincho" w:hAnsi="Arial"/>
          <w:szCs w:val="24"/>
        </w:rPr>
        <w:t xml:space="preserve"> from RLC to MAC require segmentation of at least some packets on a real-time basis. Moving the segmentation function from the RLC to MAC layer, by itself, does not result in reducing processing burden since the </w:t>
      </w:r>
      <w:r w:rsidR="004705C0">
        <w:rPr>
          <w:rFonts w:ascii="Arial" w:eastAsia="MS Mincho" w:hAnsi="Arial"/>
          <w:szCs w:val="24"/>
        </w:rPr>
        <w:t xml:space="preserve">UE has to perform the same function (except now at the MAC layer). Since the </w:t>
      </w:r>
      <w:r>
        <w:rPr>
          <w:rFonts w:ascii="Arial" w:eastAsia="MS Mincho" w:hAnsi="Arial"/>
          <w:szCs w:val="24"/>
        </w:rPr>
        <w:t xml:space="preserve">MAC PDU is constructed based </w:t>
      </w:r>
      <w:r w:rsidR="004705C0">
        <w:rPr>
          <w:rFonts w:ascii="Arial" w:eastAsia="MS Mincho" w:hAnsi="Arial"/>
          <w:szCs w:val="24"/>
        </w:rPr>
        <w:t xml:space="preserve">on the received UL grant, </w:t>
      </w:r>
      <w:r w:rsidR="00BA5850">
        <w:rPr>
          <w:rFonts w:ascii="Arial" w:eastAsia="MS Mincho" w:hAnsi="Arial"/>
          <w:szCs w:val="24"/>
        </w:rPr>
        <w:t>segmentation</w:t>
      </w:r>
      <w:r>
        <w:rPr>
          <w:rFonts w:ascii="Arial" w:eastAsia="MS Mincho" w:hAnsi="Arial"/>
          <w:szCs w:val="24"/>
        </w:rPr>
        <w:t xml:space="preserve"> causes header information to be computed</w:t>
      </w:r>
      <w:r w:rsidR="00354116">
        <w:rPr>
          <w:rFonts w:ascii="Arial" w:eastAsia="MS Mincho" w:hAnsi="Arial"/>
          <w:szCs w:val="24"/>
        </w:rPr>
        <w:t xml:space="preserve"> in real time, and can become </w:t>
      </w:r>
      <w:r>
        <w:rPr>
          <w:rFonts w:ascii="Arial" w:eastAsia="MS Mincho" w:hAnsi="Arial"/>
          <w:szCs w:val="24"/>
        </w:rPr>
        <w:t>a bottleneck for high speed operation.</w:t>
      </w:r>
    </w:p>
    <w:p w:rsidR="00D467E9" w:rsidRPr="00D467E9" w:rsidRDefault="00D467E9" w:rsidP="00561ACD">
      <w:pPr>
        <w:rPr>
          <w:rFonts w:ascii="Arial" w:eastAsia="MS Mincho" w:hAnsi="Arial"/>
          <w:b/>
          <w:szCs w:val="24"/>
        </w:rPr>
      </w:pPr>
      <w:r w:rsidRPr="00D467E9">
        <w:rPr>
          <w:rFonts w:ascii="Arial" w:eastAsia="MS Mincho" w:hAnsi="Arial"/>
          <w:b/>
          <w:szCs w:val="24"/>
        </w:rPr>
        <w:t>Observation 2: Real time computation of RLC/MAC header to support segmentation can be a performance bottleneck.</w:t>
      </w:r>
    </w:p>
    <w:p w:rsidR="009E3CDD" w:rsidRDefault="00E53F2A" w:rsidP="00561ACD">
      <w:pPr>
        <w:rPr>
          <w:rFonts w:ascii="Arial" w:eastAsia="MS Mincho" w:hAnsi="Arial"/>
          <w:szCs w:val="24"/>
        </w:rPr>
      </w:pPr>
      <w:r>
        <w:rPr>
          <w:rFonts w:ascii="Arial" w:eastAsia="MS Mincho" w:hAnsi="Arial"/>
          <w:szCs w:val="24"/>
        </w:rPr>
        <w:t xml:space="preserve">It is tempting therefore to consider alternate NR user plane proposals that remove or considerably reduce the real-time requirement from </w:t>
      </w:r>
      <w:r w:rsidR="00BA5850">
        <w:rPr>
          <w:rFonts w:ascii="Arial" w:eastAsia="MS Mincho" w:hAnsi="Arial"/>
          <w:szCs w:val="24"/>
        </w:rPr>
        <w:t>segmentation</w:t>
      </w:r>
      <w:r>
        <w:rPr>
          <w:rFonts w:ascii="Arial" w:eastAsia="MS Mincho" w:hAnsi="Arial"/>
          <w:szCs w:val="24"/>
        </w:rPr>
        <w:t xml:space="preserve"> and </w:t>
      </w:r>
      <w:r w:rsidR="00BA5850">
        <w:rPr>
          <w:rFonts w:ascii="Arial" w:eastAsia="MS Mincho" w:hAnsi="Arial"/>
          <w:szCs w:val="24"/>
        </w:rPr>
        <w:t>concatenation</w:t>
      </w:r>
      <w:r>
        <w:rPr>
          <w:rFonts w:ascii="Arial" w:eastAsia="MS Mincho" w:hAnsi="Arial"/>
          <w:szCs w:val="24"/>
        </w:rPr>
        <w:t xml:space="preserve"> functions.</w:t>
      </w:r>
      <w:r w:rsidR="009E3CDD">
        <w:rPr>
          <w:rFonts w:ascii="Arial" w:eastAsia="MS Mincho" w:hAnsi="Arial"/>
          <w:szCs w:val="24"/>
        </w:rPr>
        <w:t xml:space="preserve"> </w:t>
      </w:r>
      <w:r w:rsidR="00705523">
        <w:rPr>
          <w:rFonts w:ascii="Arial" w:eastAsia="MS Mincho" w:hAnsi="Arial"/>
          <w:szCs w:val="24"/>
        </w:rPr>
        <w:t xml:space="preserve">One such mechanism would be to simply segment all PDCP PDUs into fixed length segment (either at RLC or MAC). The MAC layer can then </w:t>
      </w:r>
      <w:r w:rsidR="00BA5850">
        <w:rPr>
          <w:rFonts w:ascii="Arial" w:eastAsia="MS Mincho" w:hAnsi="Arial"/>
          <w:szCs w:val="24"/>
        </w:rPr>
        <w:t>concatenate</w:t>
      </w:r>
      <w:r w:rsidR="00705523">
        <w:rPr>
          <w:rFonts w:ascii="Arial" w:eastAsia="MS Mincho" w:hAnsi="Arial"/>
          <w:szCs w:val="24"/>
        </w:rPr>
        <w:t xml:space="preserve"> these segments based on UL grants. In this mechanism, segmentation related header fields can be pre-computed since they are not dependent on the uplink grant process.</w:t>
      </w:r>
      <w:r w:rsidR="00756033">
        <w:rPr>
          <w:rFonts w:ascii="Arial" w:eastAsia="MS Mincho" w:hAnsi="Arial"/>
          <w:szCs w:val="24"/>
        </w:rPr>
        <w:t xml:space="preserve"> </w:t>
      </w:r>
      <w:r w:rsidR="00705523">
        <w:rPr>
          <w:rFonts w:ascii="Arial" w:eastAsia="MS Mincho" w:hAnsi="Arial"/>
          <w:szCs w:val="24"/>
        </w:rPr>
        <w:t>In the sequel, we provide some more details of our proposed alternative and provide some analysis. For the sake of concreteness, we assume segmentation is performed in the RLC layer, with the understanding that MAC layer segmentation (using PDCP SN based numbering) should also be feasible.</w:t>
      </w:r>
    </w:p>
    <w:p w:rsidR="00612485" w:rsidRDefault="00B2175E" w:rsidP="00561ACD">
      <w:pPr>
        <w:rPr>
          <w:rFonts w:ascii="Arial" w:eastAsia="MS Mincho" w:hAnsi="Arial"/>
          <w:szCs w:val="24"/>
        </w:rPr>
      </w:pPr>
      <w:r>
        <w:rPr>
          <w:rFonts w:ascii="Arial" w:eastAsia="MS Mincho" w:hAnsi="Arial"/>
          <w:szCs w:val="24"/>
        </w:rPr>
        <w:t xml:space="preserve">In the baseline version of this alternative, the RLC layer encapsulates PDCP PDUs in fixed length RLC PDUs, where the length of RLC PDUs </w:t>
      </w:r>
      <w:r w:rsidR="007922C4">
        <w:rPr>
          <w:rFonts w:ascii="Arial" w:eastAsia="MS Mincho" w:hAnsi="Arial"/>
          <w:szCs w:val="24"/>
        </w:rPr>
        <w:t>can be configured by the g</w:t>
      </w:r>
      <w:r>
        <w:rPr>
          <w:rFonts w:ascii="Arial" w:eastAsia="MS Mincho" w:hAnsi="Arial"/>
          <w:szCs w:val="24"/>
        </w:rPr>
        <w:t>NB.</w:t>
      </w:r>
      <w:r w:rsidR="00396BF5">
        <w:rPr>
          <w:rFonts w:ascii="Arial" w:eastAsia="MS Mincho" w:hAnsi="Arial"/>
          <w:szCs w:val="24"/>
        </w:rPr>
        <w:t xml:space="preserve"> Depending on the length of RLC PDU chosen, the encapsulation process can require segmentation and/or concatenation of PDCP PDUs. An illustration of this approach is provided in </w:t>
      </w:r>
      <w:r w:rsidR="000C4614">
        <w:rPr>
          <w:rFonts w:ascii="Arial" w:eastAsia="MS Mincho" w:hAnsi="Arial"/>
          <w:szCs w:val="24"/>
        </w:rPr>
        <w:fldChar w:fldCharType="begin"/>
      </w:r>
      <w:r w:rsidR="000C4614">
        <w:rPr>
          <w:rFonts w:ascii="Arial" w:eastAsia="MS Mincho" w:hAnsi="Arial"/>
          <w:szCs w:val="24"/>
        </w:rPr>
        <w:instrText xml:space="preserve"> REF _Ref461556650 \h  \* MERGEFORMAT </w:instrText>
      </w:r>
      <w:r w:rsidR="000C4614">
        <w:rPr>
          <w:rFonts w:ascii="Arial" w:eastAsia="MS Mincho" w:hAnsi="Arial"/>
          <w:szCs w:val="24"/>
        </w:rPr>
      </w:r>
      <w:r w:rsidR="000C4614">
        <w:rPr>
          <w:rFonts w:ascii="Arial" w:eastAsia="MS Mincho" w:hAnsi="Arial"/>
          <w:szCs w:val="24"/>
        </w:rPr>
        <w:fldChar w:fldCharType="separate"/>
      </w:r>
      <w:r w:rsidR="00B93BE4" w:rsidRPr="000C4614">
        <w:rPr>
          <w:rFonts w:ascii="Arial" w:eastAsia="MS Mincho" w:hAnsi="Arial"/>
          <w:szCs w:val="24"/>
        </w:rPr>
        <w:t xml:space="preserve">Figure </w:t>
      </w:r>
      <w:r w:rsidR="00B93BE4" w:rsidRPr="00B93BE4">
        <w:rPr>
          <w:rFonts w:ascii="Arial" w:eastAsia="MS Mincho" w:hAnsi="Arial"/>
          <w:szCs w:val="24"/>
        </w:rPr>
        <w:t>1</w:t>
      </w:r>
      <w:r w:rsidR="000C4614">
        <w:rPr>
          <w:rFonts w:ascii="Arial" w:eastAsia="MS Mincho" w:hAnsi="Arial"/>
          <w:szCs w:val="24"/>
        </w:rPr>
        <w:fldChar w:fldCharType="end"/>
      </w:r>
      <w:r w:rsidR="000C4614">
        <w:rPr>
          <w:rFonts w:ascii="Arial" w:eastAsia="MS Mincho" w:hAnsi="Arial"/>
          <w:szCs w:val="24"/>
        </w:rPr>
        <w:t>.</w:t>
      </w:r>
    </w:p>
    <w:p w:rsidR="000C4614" w:rsidRDefault="00AC43FD" w:rsidP="000C4614">
      <w:pPr>
        <w:keepNext/>
      </w:pPr>
      <w:r>
        <w:object w:dxaOrig="13995" w:dyaOrig="7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59pt" o:ole="">
            <v:imagedata r:id="rId7" o:title=""/>
          </v:shape>
          <o:OLEObject Type="Embed" ProgID="Visio.Drawing.11" ShapeID="_x0000_i1025" DrawAspect="Content" ObjectID="_1536760506" r:id="rId8"/>
        </w:object>
      </w:r>
    </w:p>
    <w:p w:rsidR="00396BF5" w:rsidRDefault="000C4614" w:rsidP="000C4614">
      <w:pPr>
        <w:pStyle w:val="Caption"/>
        <w:jc w:val="center"/>
        <w:rPr>
          <w:rFonts w:ascii="Arial" w:eastAsia="MS Mincho" w:hAnsi="Arial"/>
          <w:bCs w:val="0"/>
          <w:color w:val="auto"/>
          <w:sz w:val="20"/>
          <w:szCs w:val="24"/>
        </w:rPr>
      </w:pPr>
      <w:bookmarkStart w:id="4" w:name="_Ref461556650"/>
      <w:r w:rsidRPr="000C4614">
        <w:rPr>
          <w:rFonts w:ascii="Arial" w:eastAsia="MS Mincho" w:hAnsi="Arial"/>
          <w:bCs w:val="0"/>
          <w:color w:val="auto"/>
          <w:sz w:val="20"/>
          <w:szCs w:val="24"/>
        </w:rPr>
        <w:t xml:space="preserve">Figure </w:t>
      </w:r>
      <w:r w:rsidRPr="000C4614">
        <w:rPr>
          <w:rFonts w:ascii="Arial" w:eastAsia="MS Mincho" w:hAnsi="Arial"/>
          <w:bCs w:val="0"/>
          <w:color w:val="auto"/>
          <w:sz w:val="20"/>
          <w:szCs w:val="24"/>
        </w:rPr>
        <w:fldChar w:fldCharType="begin"/>
      </w:r>
      <w:r w:rsidRPr="000C4614">
        <w:rPr>
          <w:rFonts w:ascii="Arial" w:eastAsia="MS Mincho" w:hAnsi="Arial"/>
          <w:bCs w:val="0"/>
          <w:color w:val="auto"/>
          <w:sz w:val="20"/>
          <w:szCs w:val="24"/>
        </w:rPr>
        <w:instrText xml:space="preserve"> SEQ Figure \* ARABIC </w:instrText>
      </w:r>
      <w:r w:rsidRPr="000C4614">
        <w:rPr>
          <w:rFonts w:ascii="Arial" w:eastAsia="MS Mincho" w:hAnsi="Arial"/>
          <w:bCs w:val="0"/>
          <w:color w:val="auto"/>
          <w:sz w:val="20"/>
          <w:szCs w:val="24"/>
        </w:rPr>
        <w:fldChar w:fldCharType="separate"/>
      </w:r>
      <w:r w:rsidR="00B93BE4">
        <w:rPr>
          <w:rFonts w:ascii="Arial" w:eastAsia="MS Mincho" w:hAnsi="Arial"/>
          <w:bCs w:val="0"/>
          <w:noProof/>
          <w:color w:val="auto"/>
          <w:sz w:val="20"/>
          <w:szCs w:val="24"/>
        </w:rPr>
        <w:t>1</w:t>
      </w:r>
      <w:r w:rsidRPr="000C4614">
        <w:rPr>
          <w:rFonts w:ascii="Arial" w:eastAsia="MS Mincho" w:hAnsi="Arial"/>
          <w:bCs w:val="0"/>
          <w:color w:val="auto"/>
          <w:sz w:val="20"/>
          <w:szCs w:val="24"/>
        </w:rPr>
        <w:fldChar w:fldCharType="end"/>
      </w:r>
      <w:bookmarkEnd w:id="4"/>
      <w:r w:rsidRPr="000C4614">
        <w:rPr>
          <w:rFonts w:ascii="Arial" w:eastAsia="MS Mincho" w:hAnsi="Arial"/>
          <w:bCs w:val="0"/>
          <w:color w:val="auto"/>
          <w:sz w:val="20"/>
          <w:szCs w:val="24"/>
        </w:rPr>
        <w:t>: Fixed length RLC PDUs</w:t>
      </w:r>
    </w:p>
    <w:p w:rsidR="00A01FBD" w:rsidRDefault="0021307E" w:rsidP="0021307E">
      <w:pPr>
        <w:rPr>
          <w:rFonts w:ascii="Arial" w:eastAsia="MS Mincho" w:hAnsi="Arial"/>
          <w:szCs w:val="24"/>
        </w:rPr>
      </w:pPr>
      <w:r w:rsidRPr="0021307E">
        <w:rPr>
          <w:rFonts w:ascii="Arial" w:eastAsia="MS Mincho" w:hAnsi="Arial"/>
          <w:szCs w:val="24"/>
        </w:rPr>
        <w:t>In t</w:t>
      </w:r>
      <w:r>
        <w:rPr>
          <w:rFonts w:ascii="Arial" w:eastAsia="MS Mincho" w:hAnsi="Arial"/>
          <w:szCs w:val="24"/>
        </w:rPr>
        <w:t xml:space="preserve">his alternative, the RLC PDUs </w:t>
      </w:r>
      <w:r w:rsidR="00A95728">
        <w:rPr>
          <w:rFonts w:ascii="Arial" w:eastAsia="MS Mincho" w:hAnsi="Arial"/>
          <w:szCs w:val="24"/>
        </w:rPr>
        <w:t xml:space="preserve">are set to a fixed length (which could be different for each DRB). </w:t>
      </w:r>
      <w:r w:rsidR="005A6086">
        <w:rPr>
          <w:rFonts w:ascii="Arial" w:eastAsia="MS Mincho" w:hAnsi="Arial"/>
          <w:szCs w:val="24"/>
        </w:rPr>
        <w:t>The RLC layer can construct these PDUs without any consideration of the uplink grant process. These RLC PDUs are then concatenated by the MAC layer depending on the received uplink grant and result of the logical channel prioritization (LCP) procedure.</w:t>
      </w:r>
      <w:r w:rsidR="0020265E">
        <w:rPr>
          <w:rFonts w:ascii="Arial" w:eastAsia="MS Mincho" w:hAnsi="Arial"/>
          <w:szCs w:val="24"/>
        </w:rPr>
        <w:t xml:space="preserve"> Occasionally, the UE may not have sufficient data to form full length RLC PDUs. In this case, the RLC layer may use padding to deliver fixed size RLC PDUs to the MAC layer. </w:t>
      </w:r>
      <w:r w:rsidR="000D2D16">
        <w:rPr>
          <w:rFonts w:ascii="Arial" w:eastAsia="MS Mincho" w:hAnsi="Arial"/>
          <w:szCs w:val="24"/>
        </w:rPr>
        <w:t xml:space="preserve">Padding may also be used to avoid segmentation (e.g., to save the overhead of specifying segmentation offset, as shown in </w:t>
      </w:r>
      <w:r w:rsidR="000D2D16">
        <w:rPr>
          <w:rFonts w:ascii="Arial" w:eastAsia="MS Mincho" w:hAnsi="Arial"/>
          <w:szCs w:val="24"/>
        </w:rPr>
        <w:fldChar w:fldCharType="begin"/>
      </w:r>
      <w:r w:rsidR="000D2D16">
        <w:rPr>
          <w:rFonts w:ascii="Arial" w:eastAsia="MS Mincho" w:hAnsi="Arial"/>
          <w:szCs w:val="24"/>
        </w:rPr>
        <w:instrText xml:space="preserve"> REF _Ref461556650 \h </w:instrText>
      </w:r>
      <w:r w:rsidR="000D2D16">
        <w:rPr>
          <w:rFonts w:ascii="Arial" w:eastAsia="MS Mincho" w:hAnsi="Arial"/>
          <w:szCs w:val="24"/>
        </w:rPr>
      </w:r>
      <w:r w:rsidR="000D2D16">
        <w:rPr>
          <w:rFonts w:ascii="Arial" w:eastAsia="MS Mincho" w:hAnsi="Arial"/>
          <w:szCs w:val="24"/>
        </w:rPr>
        <w:fldChar w:fldCharType="separate"/>
      </w:r>
      <w:r w:rsidR="00B93BE4" w:rsidRPr="000C4614">
        <w:rPr>
          <w:rFonts w:ascii="Arial" w:eastAsia="MS Mincho" w:hAnsi="Arial"/>
          <w:szCs w:val="24"/>
        </w:rPr>
        <w:t xml:space="preserve">Figure </w:t>
      </w:r>
      <w:r w:rsidR="00B93BE4">
        <w:rPr>
          <w:rFonts w:ascii="Arial" w:eastAsia="MS Mincho" w:hAnsi="Arial"/>
          <w:bCs/>
          <w:noProof/>
          <w:szCs w:val="24"/>
        </w:rPr>
        <w:t>1</w:t>
      </w:r>
      <w:r w:rsidR="000D2D16">
        <w:rPr>
          <w:rFonts w:ascii="Arial" w:eastAsia="MS Mincho" w:hAnsi="Arial"/>
          <w:szCs w:val="24"/>
        </w:rPr>
        <w:fldChar w:fldCharType="end"/>
      </w:r>
      <w:r w:rsidR="00987BCA">
        <w:rPr>
          <w:rFonts w:ascii="Arial" w:eastAsia="MS Mincho" w:hAnsi="Arial"/>
          <w:szCs w:val="24"/>
        </w:rPr>
        <w:t>)</w:t>
      </w:r>
      <w:r w:rsidR="000D2D16">
        <w:rPr>
          <w:rFonts w:ascii="Arial" w:eastAsia="MS Mincho" w:hAnsi="Arial"/>
          <w:szCs w:val="24"/>
        </w:rPr>
        <w:t xml:space="preserve">. </w:t>
      </w:r>
      <w:r w:rsidR="001555D7">
        <w:rPr>
          <w:rFonts w:ascii="Arial" w:eastAsia="MS Mincho" w:hAnsi="Arial"/>
          <w:szCs w:val="24"/>
        </w:rPr>
        <w:t xml:space="preserve">The MAC layer concatenates these RLC PDUs, with a single MAC subheader for each logical channel which provides the number of RLC PDUs that have been assembled. </w:t>
      </w:r>
    </w:p>
    <w:p w:rsidR="006305E9" w:rsidRDefault="006305E9" w:rsidP="0021307E">
      <w:pPr>
        <w:rPr>
          <w:rFonts w:ascii="Arial" w:eastAsia="MS Mincho" w:hAnsi="Arial"/>
          <w:szCs w:val="24"/>
        </w:rPr>
      </w:pPr>
      <w:r w:rsidRPr="006305E9">
        <w:rPr>
          <w:rFonts w:ascii="Arial" w:eastAsia="MS Mincho" w:hAnsi="Arial"/>
          <w:b/>
          <w:szCs w:val="24"/>
        </w:rPr>
        <w:t>Asynchronous RLC PDU construction:</w:t>
      </w:r>
      <w:r>
        <w:rPr>
          <w:rFonts w:ascii="Arial" w:eastAsia="MS Mincho" w:hAnsi="Arial"/>
          <w:szCs w:val="24"/>
        </w:rPr>
        <w:t xml:space="preserve"> The primary benefit of this proposal is that RLC PDUs are constructed without any dependence on the uplink grant process. The ability to precompute RLC headers mean RLC processing is no longer in real time.</w:t>
      </w:r>
      <w:r w:rsidR="00B45A40">
        <w:rPr>
          <w:rFonts w:ascii="Arial" w:eastAsia="MS Mincho" w:hAnsi="Arial"/>
          <w:szCs w:val="24"/>
        </w:rPr>
        <w:t xml:space="preserve"> </w:t>
      </w:r>
    </w:p>
    <w:p w:rsidR="006305E9" w:rsidRDefault="006305E9" w:rsidP="0021307E">
      <w:pPr>
        <w:rPr>
          <w:rFonts w:ascii="Arial" w:eastAsia="MS Mincho" w:hAnsi="Arial"/>
          <w:szCs w:val="24"/>
        </w:rPr>
      </w:pPr>
      <w:r w:rsidRPr="006305E9">
        <w:rPr>
          <w:rFonts w:ascii="Arial" w:eastAsia="MS Mincho" w:hAnsi="Arial"/>
          <w:b/>
          <w:szCs w:val="24"/>
        </w:rPr>
        <w:t>Efficient MAC operation:</w:t>
      </w:r>
      <w:r>
        <w:rPr>
          <w:rFonts w:ascii="Arial" w:eastAsia="MS Mincho" w:hAnsi="Arial"/>
          <w:szCs w:val="24"/>
        </w:rPr>
        <w:t xml:space="preserve"> In LTE, the MAC subheader contains a length field (for each logical channel) that can be as big as 16 bits. In the proposed scheme, the MAC </w:t>
      </w:r>
      <w:r w:rsidR="00BA690A">
        <w:rPr>
          <w:rFonts w:ascii="Arial" w:eastAsia="MS Mincho" w:hAnsi="Arial"/>
          <w:szCs w:val="24"/>
        </w:rPr>
        <w:t xml:space="preserve">layer does not perform segmentation and the MAC </w:t>
      </w:r>
      <w:r>
        <w:rPr>
          <w:rFonts w:ascii="Arial" w:eastAsia="MS Mincho" w:hAnsi="Arial"/>
          <w:szCs w:val="24"/>
        </w:rPr>
        <w:t>subheader for each logical channel needs to only specify the number of RLC PDUs that are concatenated</w:t>
      </w:r>
      <w:r w:rsidR="00BA690A">
        <w:rPr>
          <w:rFonts w:ascii="Arial" w:eastAsia="MS Mincho" w:hAnsi="Arial"/>
          <w:szCs w:val="24"/>
        </w:rPr>
        <w:t>,</w:t>
      </w:r>
      <w:r w:rsidR="00B45A40">
        <w:rPr>
          <w:rFonts w:ascii="Arial" w:eastAsia="MS Mincho" w:hAnsi="Arial"/>
          <w:szCs w:val="24"/>
        </w:rPr>
        <w:t xml:space="preserve"> simplifying the process of concatenation</w:t>
      </w:r>
      <w:r>
        <w:rPr>
          <w:rFonts w:ascii="Arial" w:eastAsia="MS Mincho" w:hAnsi="Arial"/>
          <w:szCs w:val="24"/>
        </w:rPr>
        <w:t xml:space="preserve">, and </w:t>
      </w:r>
      <w:r w:rsidR="00B45A40">
        <w:rPr>
          <w:rFonts w:ascii="Arial" w:eastAsia="MS Mincho" w:hAnsi="Arial"/>
          <w:szCs w:val="24"/>
        </w:rPr>
        <w:t>requiring</w:t>
      </w:r>
      <w:r>
        <w:rPr>
          <w:rFonts w:ascii="Arial" w:eastAsia="MS Mincho" w:hAnsi="Arial"/>
          <w:szCs w:val="24"/>
        </w:rPr>
        <w:t xml:space="preserve"> considerably fewer bits. </w:t>
      </w:r>
    </w:p>
    <w:p w:rsidR="00705523" w:rsidRDefault="006305E9" w:rsidP="0021307E">
      <w:pPr>
        <w:rPr>
          <w:rFonts w:ascii="Arial" w:eastAsia="MS Mincho" w:hAnsi="Arial"/>
          <w:szCs w:val="24"/>
        </w:rPr>
      </w:pPr>
      <w:r w:rsidRPr="007922C4">
        <w:rPr>
          <w:rFonts w:ascii="Arial" w:eastAsia="MS Mincho" w:hAnsi="Arial"/>
          <w:b/>
          <w:szCs w:val="24"/>
        </w:rPr>
        <w:t xml:space="preserve">Efficient </w:t>
      </w:r>
      <w:r w:rsidR="007922C4">
        <w:rPr>
          <w:rFonts w:ascii="Arial" w:eastAsia="MS Mincho" w:hAnsi="Arial"/>
          <w:b/>
          <w:szCs w:val="24"/>
        </w:rPr>
        <w:t>RLC operation</w:t>
      </w:r>
      <w:r w:rsidRPr="007922C4">
        <w:rPr>
          <w:rFonts w:ascii="Arial" w:eastAsia="MS Mincho" w:hAnsi="Arial"/>
          <w:b/>
          <w:szCs w:val="24"/>
        </w:rPr>
        <w:t>:</w:t>
      </w:r>
      <w:r>
        <w:rPr>
          <w:rFonts w:ascii="Arial" w:eastAsia="MS Mincho" w:hAnsi="Arial"/>
          <w:szCs w:val="24"/>
        </w:rPr>
        <w:t xml:space="preserve"> </w:t>
      </w:r>
      <w:r w:rsidR="007922C4">
        <w:rPr>
          <w:rFonts w:ascii="Arial" w:eastAsia="MS Mincho" w:hAnsi="Arial"/>
          <w:szCs w:val="24"/>
        </w:rPr>
        <w:t>Even though the RLC PDU size is fixed, it is worth noting that the length is configured by the gNB</w:t>
      </w:r>
      <w:r w:rsidR="005C243C">
        <w:rPr>
          <w:rFonts w:ascii="Arial" w:eastAsia="MS Mincho" w:hAnsi="Arial"/>
          <w:szCs w:val="24"/>
        </w:rPr>
        <w:t xml:space="preserve"> that can provide many benefits. T</w:t>
      </w:r>
      <w:r>
        <w:rPr>
          <w:rFonts w:ascii="Arial" w:eastAsia="MS Mincho" w:hAnsi="Arial"/>
          <w:szCs w:val="24"/>
        </w:rPr>
        <w:t xml:space="preserve">he alternatives 1-3 in </w:t>
      </w:r>
      <w:r>
        <w:rPr>
          <w:rFonts w:ascii="Arial" w:eastAsia="MS Mincho" w:hAnsi="Arial"/>
          <w:szCs w:val="24"/>
        </w:rPr>
        <w:fldChar w:fldCharType="begin"/>
      </w:r>
      <w:r>
        <w:rPr>
          <w:rFonts w:ascii="Arial" w:eastAsia="MS Mincho" w:hAnsi="Arial"/>
          <w:szCs w:val="24"/>
        </w:rPr>
        <w:instrText xml:space="preserve"> REF _Ref447035248 \r \h </w:instrText>
      </w:r>
      <w:r>
        <w:rPr>
          <w:rFonts w:ascii="Arial" w:eastAsia="MS Mincho" w:hAnsi="Arial"/>
          <w:szCs w:val="24"/>
        </w:rPr>
      </w:r>
      <w:r>
        <w:rPr>
          <w:rFonts w:ascii="Arial" w:eastAsia="MS Mincho" w:hAnsi="Arial"/>
          <w:szCs w:val="24"/>
        </w:rPr>
        <w:fldChar w:fldCharType="separate"/>
      </w:r>
      <w:r w:rsidR="00B93BE4">
        <w:rPr>
          <w:rFonts w:ascii="Arial" w:eastAsia="MS Mincho" w:hAnsi="Arial"/>
          <w:szCs w:val="24"/>
        </w:rPr>
        <w:t>[1]</w:t>
      </w:r>
      <w:r>
        <w:rPr>
          <w:rFonts w:ascii="Arial" w:eastAsia="MS Mincho" w:hAnsi="Arial"/>
          <w:szCs w:val="24"/>
        </w:rPr>
        <w:fldChar w:fldCharType="end"/>
      </w:r>
      <w:r>
        <w:rPr>
          <w:rFonts w:ascii="Arial" w:eastAsia="MS Mincho" w:hAnsi="Arial"/>
          <w:szCs w:val="24"/>
        </w:rPr>
        <w:t xml:space="preserve"> require </w:t>
      </w:r>
      <w:r w:rsidR="007922C4">
        <w:rPr>
          <w:rFonts w:ascii="Arial" w:eastAsia="MS Mincho" w:hAnsi="Arial"/>
          <w:szCs w:val="24"/>
        </w:rPr>
        <w:t xml:space="preserve">an RLC SN assignment </w:t>
      </w:r>
      <w:r w:rsidR="005C243C">
        <w:rPr>
          <w:rFonts w:ascii="Arial" w:eastAsia="MS Mincho" w:hAnsi="Arial"/>
          <w:szCs w:val="24"/>
        </w:rPr>
        <w:t>per IP packet which has two disadvantages. First, this design imposes the overhead of RLC SN for each IP packet</w:t>
      </w:r>
      <w:r w:rsidR="00705523">
        <w:rPr>
          <w:rFonts w:ascii="Arial" w:eastAsia="MS Mincho" w:hAnsi="Arial"/>
          <w:szCs w:val="24"/>
        </w:rPr>
        <w:t xml:space="preserve"> and corresponding burden of RLC status reporting</w:t>
      </w:r>
      <w:r w:rsidR="005C243C">
        <w:rPr>
          <w:rFonts w:ascii="Arial" w:eastAsia="MS Mincho" w:hAnsi="Arial"/>
          <w:szCs w:val="24"/>
        </w:rPr>
        <w:t>. Second, the rate of RLC SN space consumption increases linearly with physical layer data rates, possibly requiring extension of the RLC SN length. In the proposed scheme, an RLC PDU can contain multiple IP packets depending on the length chosen for the RLC PDU, thus</w:t>
      </w:r>
      <w:r w:rsidR="002E2C75">
        <w:rPr>
          <w:rFonts w:ascii="Arial" w:eastAsia="MS Mincho" w:hAnsi="Arial"/>
          <w:szCs w:val="24"/>
        </w:rPr>
        <w:t xml:space="preserve"> requiring less RLC</w:t>
      </w:r>
      <w:r w:rsidR="005C243C">
        <w:rPr>
          <w:rFonts w:ascii="Arial" w:eastAsia="MS Mincho" w:hAnsi="Arial"/>
          <w:szCs w:val="24"/>
        </w:rPr>
        <w:t xml:space="preserve"> SN overhead. By choosing the RLC PDU length appropriately, the gNB can also ensure that the SN space does not need to scale with physical layer data rates.</w:t>
      </w:r>
      <w:r w:rsidR="002E2C75">
        <w:rPr>
          <w:rFonts w:ascii="Arial" w:eastAsia="MS Mincho" w:hAnsi="Arial"/>
          <w:szCs w:val="24"/>
        </w:rPr>
        <w:t xml:space="preserve"> In the same </w:t>
      </w:r>
      <w:r w:rsidR="00F7597C">
        <w:rPr>
          <w:rFonts w:ascii="Arial" w:eastAsia="MS Mincho" w:hAnsi="Arial"/>
          <w:szCs w:val="24"/>
        </w:rPr>
        <w:t>vein</w:t>
      </w:r>
      <w:r w:rsidR="002E2C75">
        <w:rPr>
          <w:rFonts w:ascii="Arial" w:eastAsia="MS Mincho" w:hAnsi="Arial"/>
          <w:szCs w:val="24"/>
        </w:rPr>
        <w:t>, note that alternatives1-</w:t>
      </w:r>
      <w:r w:rsidR="007E3F84">
        <w:rPr>
          <w:rFonts w:ascii="Arial" w:eastAsia="MS Mincho" w:hAnsi="Arial"/>
          <w:szCs w:val="24"/>
        </w:rPr>
        <w:t>7</w:t>
      </w:r>
      <w:r w:rsidR="002E2C75">
        <w:rPr>
          <w:rFonts w:ascii="Arial" w:eastAsia="MS Mincho" w:hAnsi="Arial"/>
          <w:szCs w:val="24"/>
        </w:rPr>
        <w:t xml:space="preserve"> require </w:t>
      </w:r>
      <w:r w:rsidR="007922C4">
        <w:rPr>
          <w:rFonts w:ascii="Arial" w:eastAsia="MS Mincho" w:hAnsi="Arial"/>
          <w:szCs w:val="24"/>
        </w:rPr>
        <w:t>ARQ to be performed per IP packet</w:t>
      </w:r>
      <w:r w:rsidR="007E3F84">
        <w:rPr>
          <w:rFonts w:ascii="Arial" w:eastAsia="MS Mincho" w:hAnsi="Arial"/>
          <w:szCs w:val="24"/>
        </w:rPr>
        <w:t>,</w:t>
      </w:r>
      <w:r w:rsidR="002E2C75">
        <w:rPr>
          <w:rFonts w:ascii="Arial" w:eastAsia="MS Mincho" w:hAnsi="Arial"/>
          <w:szCs w:val="24"/>
        </w:rPr>
        <w:t xml:space="preserve"> and thus incur more ARQ processing and overhead than the proposed scheme.</w:t>
      </w:r>
      <w:r w:rsidR="00705523">
        <w:rPr>
          <w:rFonts w:ascii="Arial" w:eastAsia="MS Mincho" w:hAnsi="Arial"/>
          <w:szCs w:val="24"/>
        </w:rPr>
        <w:t xml:space="preserve"> </w:t>
      </w:r>
      <w:r w:rsidR="005A01B7">
        <w:rPr>
          <w:rFonts w:ascii="Arial" w:eastAsia="MS Mincho" w:hAnsi="Arial"/>
          <w:szCs w:val="24"/>
        </w:rPr>
        <w:t>ARQ is not performed in real time</w:t>
      </w:r>
      <w:r w:rsidR="003F2012">
        <w:rPr>
          <w:rFonts w:ascii="Arial" w:eastAsia="MS Mincho" w:hAnsi="Arial"/>
          <w:szCs w:val="24"/>
        </w:rPr>
        <w:t xml:space="preserve"> in the proposed scheme allowing</w:t>
      </w:r>
      <w:r w:rsidR="005A01B7">
        <w:rPr>
          <w:rFonts w:ascii="Arial" w:eastAsia="MS Mincho" w:hAnsi="Arial"/>
          <w:szCs w:val="24"/>
        </w:rPr>
        <w:t xml:space="preserve"> greater flexibility in placement of RLC function within CU and DU.</w:t>
      </w:r>
    </w:p>
    <w:p w:rsidR="007C6977" w:rsidRDefault="000D2D16" w:rsidP="0021307E">
      <w:pPr>
        <w:rPr>
          <w:rFonts w:ascii="Arial" w:eastAsia="MS Mincho" w:hAnsi="Arial"/>
          <w:szCs w:val="24"/>
        </w:rPr>
      </w:pPr>
      <w:r w:rsidRPr="000D2D16">
        <w:rPr>
          <w:rFonts w:ascii="Arial" w:eastAsia="MS Mincho" w:hAnsi="Arial"/>
          <w:b/>
          <w:szCs w:val="24"/>
        </w:rPr>
        <w:t xml:space="preserve">Impact on radio resource utilization: </w:t>
      </w:r>
      <w:r w:rsidR="00B45A40">
        <w:rPr>
          <w:rFonts w:ascii="Arial" w:eastAsia="MS Mincho" w:hAnsi="Arial"/>
          <w:szCs w:val="24"/>
        </w:rPr>
        <w:t>There are two sources of inefficiency in the proposed scheme. First, at the RLC layer padding may need to be inserted if there is insufficient data to fill the last RLC PDU, or to avoid segmentation (e.g., when the RLC PDU size is only slightly larger than the RLC SDU/PDCP PDU size). Second</w:t>
      </w:r>
      <w:r w:rsidR="00D921CC">
        <w:rPr>
          <w:rFonts w:ascii="Arial" w:eastAsia="MS Mincho" w:hAnsi="Arial"/>
          <w:szCs w:val="24"/>
        </w:rPr>
        <w:t xml:space="preserve"> (and more important source of inefficiency) is the fact that</w:t>
      </w:r>
      <w:r w:rsidR="00B45A40">
        <w:rPr>
          <w:rFonts w:ascii="Arial" w:eastAsia="MS Mincho" w:hAnsi="Arial"/>
          <w:szCs w:val="24"/>
        </w:rPr>
        <w:t xml:space="preserve"> the MAC layer only packs complete RLC PDUs and this may r</w:t>
      </w:r>
      <w:r w:rsidR="00490C69">
        <w:rPr>
          <w:rFonts w:ascii="Arial" w:eastAsia="MS Mincho" w:hAnsi="Arial"/>
          <w:szCs w:val="24"/>
        </w:rPr>
        <w:t xml:space="preserve">esult in some wastage of the uplink grant. Unnecessary MAC layer padding may need to be used if the received uplink grant is not enough to fit an integral multiple of RLC PDUs. </w:t>
      </w:r>
      <w:r w:rsidR="007F1BC1">
        <w:rPr>
          <w:rFonts w:ascii="Arial" w:eastAsia="MS Mincho" w:hAnsi="Arial"/>
          <w:szCs w:val="24"/>
        </w:rPr>
        <w:t xml:space="preserve">Also, the gNB can only utilize those scheduling </w:t>
      </w:r>
      <w:r w:rsidR="00AA7016">
        <w:rPr>
          <w:rFonts w:ascii="Arial" w:eastAsia="MS Mincho" w:hAnsi="Arial"/>
          <w:szCs w:val="24"/>
        </w:rPr>
        <w:t>opportunities</w:t>
      </w:r>
      <w:r w:rsidR="007F1BC1">
        <w:rPr>
          <w:rFonts w:ascii="Arial" w:eastAsia="MS Mincho" w:hAnsi="Arial"/>
          <w:szCs w:val="24"/>
        </w:rPr>
        <w:t xml:space="preserve"> where the available grant size is greater than the RLC PDU length of at least one logical channel at the UE, potentially limiting spectral efficiency. </w:t>
      </w:r>
      <w:r w:rsidR="00490C69">
        <w:rPr>
          <w:rFonts w:ascii="Arial" w:eastAsia="MS Mincho" w:hAnsi="Arial"/>
          <w:szCs w:val="24"/>
        </w:rPr>
        <w:t>However since the RLC PDU length is configured by the gNB, such wastage can be minimized.</w:t>
      </w:r>
      <w:r w:rsidR="007F1BC1">
        <w:rPr>
          <w:rFonts w:ascii="Arial" w:eastAsia="MS Mincho" w:hAnsi="Arial"/>
          <w:szCs w:val="24"/>
        </w:rPr>
        <w:t xml:space="preserve"> </w:t>
      </w:r>
    </w:p>
    <w:p w:rsidR="00490C69" w:rsidRPr="007C6977" w:rsidRDefault="00490C69" w:rsidP="0021307E">
      <w:pPr>
        <w:rPr>
          <w:rFonts w:ascii="Arial" w:eastAsia="MS Mincho" w:hAnsi="Arial"/>
          <w:b/>
          <w:szCs w:val="24"/>
        </w:rPr>
      </w:pPr>
      <w:r w:rsidRPr="00490C69">
        <w:rPr>
          <w:rFonts w:ascii="Arial" w:eastAsia="MS Mincho" w:hAnsi="Arial"/>
          <w:b/>
          <w:szCs w:val="24"/>
        </w:rPr>
        <w:t xml:space="preserve">Observation </w:t>
      </w:r>
      <w:r w:rsidR="00705523" w:rsidRPr="007C6977">
        <w:rPr>
          <w:rFonts w:ascii="Arial" w:eastAsia="MS Mincho" w:hAnsi="Arial"/>
          <w:b/>
          <w:szCs w:val="24"/>
        </w:rPr>
        <w:t>3</w:t>
      </w:r>
      <w:r w:rsidRPr="007C6977">
        <w:rPr>
          <w:rFonts w:ascii="Arial" w:eastAsia="MS Mincho" w:hAnsi="Arial"/>
          <w:b/>
          <w:szCs w:val="24"/>
        </w:rPr>
        <w:t>:</w:t>
      </w:r>
      <w:r w:rsidRPr="005611A0">
        <w:rPr>
          <w:rFonts w:ascii="Arial" w:eastAsia="MS Mincho" w:hAnsi="Arial"/>
          <w:szCs w:val="24"/>
        </w:rPr>
        <w:t xml:space="preserve"> </w:t>
      </w:r>
      <w:r w:rsidRPr="007C6977">
        <w:rPr>
          <w:rFonts w:ascii="Arial" w:eastAsia="MS Mincho" w:hAnsi="Arial"/>
          <w:b/>
          <w:szCs w:val="24"/>
        </w:rPr>
        <w:t>The proposed scheme is implementation friendly because it relaxes real-time processing at RLC layer, and simplifies MAC layer processing. However it may lead to more overhead than LTE.</w:t>
      </w:r>
    </w:p>
    <w:p w:rsidR="002E2C75" w:rsidRDefault="00490C69" w:rsidP="0021307E">
      <w:pPr>
        <w:rPr>
          <w:rFonts w:ascii="Arial" w:eastAsia="MS Mincho" w:hAnsi="Arial"/>
          <w:szCs w:val="24"/>
        </w:rPr>
      </w:pPr>
      <w:r>
        <w:rPr>
          <w:rFonts w:ascii="Arial" w:eastAsia="MS Mincho" w:hAnsi="Arial"/>
          <w:szCs w:val="24"/>
        </w:rPr>
        <w:lastRenderedPageBreak/>
        <w:t xml:space="preserve">The proposed scheme </w:t>
      </w:r>
      <w:r w:rsidR="00F7597C">
        <w:rPr>
          <w:rFonts w:ascii="Arial" w:eastAsia="MS Mincho" w:hAnsi="Arial"/>
          <w:szCs w:val="24"/>
        </w:rPr>
        <w:t>trades off</w:t>
      </w:r>
      <w:r>
        <w:rPr>
          <w:rFonts w:ascii="Arial" w:eastAsia="MS Mincho" w:hAnsi="Arial"/>
          <w:szCs w:val="24"/>
        </w:rPr>
        <w:t xml:space="preserve"> potentially more overhead with simpler processing. As </w:t>
      </w:r>
      <w:r w:rsidR="005611A0">
        <w:rPr>
          <w:rFonts w:ascii="Arial" w:eastAsia="MS Mincho" w:hAnsi="Arial"/>
          <w:szCs w:val="24"/>
        </w:rPr>
        <w:t>observed earlier,</w:t>
      </w:r>
      <w:r>
        <w:rPr>
          <w:rFonts w:ascii="Arial" w:eastAsia="MS Mincho" w:hAnsi="Arial"/>
          <w:szCs w:val="24"/>
        </w:rPr>
        <w:t xml:space="preserve"> such a </w:t>
      </w:r>
      <w:r w:rsidR="00F7597C">
        <w:rPr>
          <w:rFonts w:ascii="Arial" w:eastAsia="MS Mincho" w:hAnsi="Arial"/>
          <w:szCs w:val="24"/>
        </w:rPr>
        <w:t>trade-off</w:t>
      </w:r>
      <w:r>
        <w:rPr>
          <w:rFonts w:ascii="Arial" w:eastAsia="MS Mincho" w:hAnsi="Arial"/>
          <w:szCs w:val="24"/>
        </w:rPr>
        <w:t xml:space="preserve"> may be particularly desirable for eMBB usage scenarios where available raw physical layer rates are much higher than LTE, and implementation complexity is a greater </w:t>
      </w:r>
      <w:r w:rsidR="00F7597C">
        <w:rPr>
          <w:rFonts w:ascii="Arial" w:eastAsia="MS Mincho" w:hAnsi="Arial"/>
          <w:szCs w:val="24"/>
        </w:rPr>
        <w:t>consideration</w:t>
      </w:r>
      <w:r>
        <w:rPr>
          <w:rFonts w:ascii="Arial" w:eastAsia="MS Mincho" w:hAnsi="Arial"/>
          <w:szCs w:val="24"/>
        </w:rPr>
        <w:t xml:space="preserve"> than extremely efficient radio resource utilization. </w:t>
      </w:r>
    </w:p>
    <w:p w:rsidR="00756033" w:rsidRPr="00756033" w:rsidRDefault="00756033" w:rsidP="0021307E">
      <w:pPr>
        <w:rPr>
          <w:rFonts w:ascii="Arial" w:eastAsia="MS Mincho" w:hAnsi="Arial"/>
          <w:b/>
          <w:szCs w:val="24"/>
        </w:rPr>
      </w:pPr>
      <w:r w:rsidRPr="00705523">
        <w:rPr>
          <w:rFonts w:ascii="Arial" w:eastAsia="MS Mincho" w:hAnsi="Arial"/>
          <w:b/>
          <w:szCs w:val="24"/>
        </w:rPr>
        <w:t>Proposal 1: RAN2 is requested to consider UP mechanism</w:t>
      </w:r>
      <w:r>
        <w:rPr>
          <w:rFonts w:ascii="Arial" w:eastAsia="MS Mincho" w:hAnsi="Arial"/>
          <w:b/>
          <w:szCs w:val="24"/>
        </w:rPr>
        <w:t>s</w:t>
      </w:r>
      <w:r w:rsidRPr="00705523">
        <w:rPr>
          <w:rFonts w:ascii="Arial" w:eastAsia="MS Mincho" w:hAnsi="Arial"/>
          <w:b/>
          <w:szCs w:val="24"/>
        </w:rPr>
        <w:t xml:space="preserve"> where PDCP PDUs are segmented into fixed length packets.</w:t>
      </w:r>
    </w:p>
    <w:p w:rsidR="006C2278" w:rsidRDefault="00B54573"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 xml:space="preserve">this contribution, we discuss the issue of </w:t>
      </w:r>
      <w:r w:rsidR="00DD5FC2">
        <w:rPr>
          <w:rFonts w:ascii="Arial" w:eastAsia="MS Mincho" w:hAnsi="Arial"/>
          <w:szCs w:val="24"/>
        </w:rPr>
        <w:t xml:space="preserve">segmentation and </w:t>
      </w:r>
      <w:r w:rsidR="00F7597C">
        <w:rPr>
          <w:rFonts w:ascii="Arial" w:eastAsia="MS Mincho" w:hAnsi="Arial"/>
          <w:szCs w:val="24"/>
        </w:rPr>
        <w:t>concatenation</w:t>
      </w:r>
      <w:r w:rsidR="00DD5FC2">
        <w:rPr>
          <w:rFonts w:ascii="Arial" w:eastAsia="MS Mincho" w:hAnsi="Arial"/>
          <w:szCs w:val="24"/>
        </w:rPr>
        <w:t xml:space="preserve"> for NR UP. Our observations and proposals are summarized below.</w:t>
      </w:r>
    </w:p>
    <w:p w:rsidR="005611A0" w:rsidRDefault="005611A0" w:rsidP="005611A0">
      <w:pPr>
        <w:rPr>
          <w:rFonts w:ascii="Arial" w:eastAsia="MS Mincho" w:hAnsi="Arial"/>
          <w:b/>
          <w:szCs w:val="24"/>
        </w:rPr>
      </w:pPr>
      <w:r w:rsidRPr="00943E29">
        <w:rPr>
          <w:rFonts w:ascii="Arial" w:eastAsia="MS Mincho" w:hAnsi="Arial"/>
          <w:b/>
          <w:szCs w:val="24"/>
        </w:rPr>
        <w:t xml:space="preserve">Observation 1: Reducing protocol related </w:t>
      </w:r>
      <w:r>
        <w:rPr>
          <w:rFonts w:ascii="Arial" w:eastAsia="MS Mincho" w:hAnsi="Arial"/>
          <w:b/>
          <w:szCs w:val="24"/>
        </w:rPr>
        <w:t>processing</w:t>
      </w:r>
      <w:r w:rsidRPr="00943E29">
        <w:rPr>
          <w:rFonts w:ascii="Arial" w:eastAsia="MS Mincho" w:hAnsi="Arial"/>
          <w:b/>
          <w:szCs w:val="24"/>
        </w:rPr>
        <w:t xml:space="preserve"> is likely to be more beneficial than simply reducing </w:t>
      </w:r>
      <w:r>
        <w:rPr>
          <w:rFonts w:ascii="Arial" w:eastAsia="MS Mincho" w:hAnsi="Arial"/>
          <w:b/>
          <w:szCs w:val="24"/>
        </w:rPr>
        <w:t>overhead</w:t>
      </w:r>
      <w:r w:rsidRPr="00943E29">
        <w:rPr>
          <w:rFonts w:ascii="Arial" w:eastAsia="MS Mincho" w:hAnsi="Arial"/>
          <w:b/>
          <w:szCs w:val="24"/>
        </w:rPr>
        <w:t xml:space="preserve"> for high-speed NR UP design.</w:t>
      </w:r>
    </w:p>
    <w:p w:rsidR="00705523" w:rsidRDefault="005611A0" w:rsidP="00756033">
      <w:pPr>
        <w:rPr>
          <w:rFonts w:ascii="Arial" w:eastAsia="MS Mincho" w:hAnsi="Arial"/>
          <w:b/>
          <w:szCs w:val="24"/>
        </w:rPr>
      </w:pPr>
      <w:r w:rsidRPr="00D467E9">
        <w:rPr>
          <w:rFonts w:ascii="Arial" w:eastAsia="MS Mincho" w:hAnsi="Arial"/>
          <w:b/>
          <w:szCs w:val="24"/>
        </w:rPr>
        <w:t>Observation 2: Real time computation of RLC/MAC header to support segmentation can be a performance bottleneck.</w:t>
      </w:r>
    </w:p>
    <w:p w:rsidR="00705523" w:rsidRDefault="00705523" w:rsidP="00705523">
      <w:pPr>
        <w:rPr>
          <w:rFonts w:ascii="Arial" w:eastAsia="MS Mincho" w:hAnsi="Arial"/>
          <w:b/>
          <w:szCs w:val="24"/>
        </w:rPr>
      </w:pPr>
      <w:r>
        <w:rPr>
          <w:rFonts w:ascii="Arial" w:eastAsia="MS Mincho" w:hAnsi="Arial"/>
          <w:b/>
          <w:szCs w:val="24"/>
        </w:rPr>
        <w:t>Observation 3</w:t>
      </w:r>
      <w:r w:rsidRPr="005611A0">
        <w:rPr>
          <w:rFonts w:ascii="Arial" w:eastAsia="MS Mincho" w:hAnsi="Arial"/>
          <w:b/>
          <w:szCs w:val="24"/>
        </w:rPr>
        <w:t>: The proposed scheme is implementation friendly because it relaxes real-time processing at RLC layer, and simplifies MAC layer processing. However it may lead to more overhead than LTE.</w:t>
      </w:r>
    </w:p>
    <w:p w:rsidR="00756033" w:rsidRPr="005611A0" w:rsidRDefault="00756033" w:rsidP="00705523">
      <w:pPr>
        <w:rPr>
          <w:rFonts w:ascii="Arial" w:eastAsia="MS Mincho" w:hAnsi="Arial"/>
          <w:b/>
          <w:szCs w:val="24"/>
        </w:rPr>
      </w:pPr>
      <w:r w:rsidRPr="00705523">
        <w:rPr>
          <w:rFonts w:ascii="Arial" w:eastAsia="MS Mincho" w:hAnsi="Arial"/>
          <w:b/>
          <w:szCs w:val="24"/>
        </w:rPr>
        <w:t>Proposal 1: RAN2 is requested to consider UP mechanism</w:t>
      </w:r>
      <w:r>
        <w:rPr>
          <w:rFonts w:ascii="Arial" w:eastAsia="MS Mincho" w:hAnsi="Arial"/>
          <w:b/>
          <w:szCs w:val="24"/>
        </w:rPr>
        <w:t>s</w:t>
      </w:r>
      <w:r w:rsidRPr="00705523">
        <w:rPr>
          <w:rFonts w:ascii="Arial" w:eastAsia="MS Mincho" w:hAnsi="Arial"/>
          <w:b/>
          <w:szCs w:val="24"/>
        </w:rPr>
        <w:t xml:space="preserve"> where PDCP PDUs are segmented into fixed length packets.</w:t>
      </w:r>
    </w:p>
    <w:p w:rsidR="00EF622C" w:rsidRDefault="00E4364B"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rsidR="007F12B1" w:rsidRDefault="00702293" w:rsidP="00561ACD">
      <w:pPr>
        <w:pStyle w:val="ListParagraph"/>
        <w:numPr>
          <w:ilvl w:val="0"/>
          <w:numId w:val="21"/>
        </w:numPr>
        <w:spacing w:after="60"/>
        <w:rPr>
          <w:rFonts w:ascii="Arial" w:hAnsi="Arial" w:cs="Arial"/>
          <w:sz w:val="20"/>
          <w:szCs w:val="20"/>
          <w:lang w:eastAsia="ko-KR"/>
        </w:rPr>
      </w:pPr>
      <w:bookmarkStart w:id="5" w:name="_Ref458604852"/>
      <w:bookmarkStart w:id="6" w:name="_Ref447035248"/>
      <w:bookmarkStart w:id="7" w:name="_Ref450578472"/>
      <w:r>
        <w:rPr>
          <w:rFonts w:ascii="Arial" w:hAnsi="Arial" w:cs="Arial"/>
          <w:sz w:val="20"/>
          <w:szCs w:val="20"/>
          <w:lang w:eastAsia="ko-KR"/>
        </w:rPr>
        <w:t>R2-16</w:t>
      </w:r>
      <w:r w:rsidR="00D279A1">
        <w:rPr>
          <w:rFonts w:ascii="Arial" w:hAnsi="Arial" w:cs="Arial"/>
          <w:sz w:val="20"/>
          <w:szCs w:val="20"/>
          <w:lang w:eastAsia="ko-KR"/>
        </w:rPr>
        <w:t>6904</w:t>
      </w:r>
      <w:r>
        <w:rPr>
          <w:rFonts w:ascii="Arial" w:hAnsi="Arial" w:cs="Arial"/>
          <w:sz w:val="20"/>
          <w:szCs w:val="20"/>
          <w:lang w:eastAsia="ko-KR"/>
        </w:rPr>
        <w:t xml:space="preserve">, </w:t>
      </w:r>
      <w:r w:rsidR="00561ACD">
        <w:rPr>
          <w:rFonts w:ascii="Arial" w:hAnsi="Arial" w:cs="Arial"/>
          <w:sz w:val="20"/>
          <w:szCs w:val="20"/>
          <w:lang w:eastAsia="ko-KR"/>
        </w:rPr>
        <w:t>Report from [95#26] Concatenation</w:t>
      </w:r>
      <w:r>
        <w:rPr>
          <w:rFonts w:ascii="Arial" w:hAnsi="Arial" w:cs="Arial"/>
          <w:sz w:val="20"/>
          <w:szCs w:val="20"/>
          <w:lang w:eastAsia="ko-KR"/>
        </w:rPr>
        <w:t xml:space="preserve">, </w:t>
      </w:r>
      <w:bookmarkEnd w:id="5"/>
      <w:r w:rsidR="00561ACD">
        <w:rPr>
          <w:rFonts w:ascii="Arial" w:hAnsi="Arial" w:cs="Arial"/>
          <w:sz w:val="20"/>
          <w:szCs w:val="20"/>
          <w:lang w:eastAsia="ko-KR"/>
        </w:rPr>
        <w:t>Ericsson</w:t>
      </w:r>
      <w:bookmarkEnd w:id="6"/>
      <w:bookmarkEnd w:id="7"/>
    </w:p>
    <w:p w:rsidR="001F5C43" w:rsidRDefault="001F5C43" w:rsidP="00561ACD">
      <w:pPr>
        <w:pStyle w:val="ListParagraph"/>
        <w:numPr>
          <w:ilvl w:val="0"/>
          <w:numId w:val="21"/>
        </w:numPr>
        <w:spacing w:after="60"/>
        <w:rPr>
          <w:rFonts w:ascii="Arial" w:hAnsi="Arial" w:cs="Arial"/>
          <w:sz w:val="20"/>
          <w:szCs w:val="20"/>
          <w:lang w:eastAsia="ko-KR"/>
        </w:rPr>
      </w:pPr>
      <w:bookmarkStart w:id="8" w:name="_Ref461549264"/>
      <w:r>
        <w:rPr>
          <w:rFonts w:ascii="Arial" w:hAnsi="Arial" w:cs="Arial"/>
          <w:sz w:val="20"/>
          <w:szCs w:val="20"/>
          <w:lang w:eastAsia="ko-KR"/>
        </w:rPr>
        <w:t xml:space="preserve">R2-165195, </w:t>
      </w:r>
      <w:proofErr w:type="gramStart"/>
      <w:r>
        <w:rPr>
          <w:rFonts w:ascii="Arial" w:hAnsi="Arial" w:cs="Arial"/>
          <w:sz w:val="20"/>
          <w:szCs w:val="20"/>
          <w:lang w:eastAsia="ko-KR"/>
        </w:rPr>
        <w:t>Some</w:t>
      </w:r>
      <w:proofErr w:type="gramEnd"/>
      <w:r>
        <w:rPr>
          <w:rFonts w:ascii="Arial" w:hAnsi="Arial" w:cs="Arial"/>
          <w:sz w:val="20"/>
          <w:szCs w:val="20"/>
          <w:lang w:eastAsia="ko-KR"/>
        </w:rPr>
        <w:t xml:space="preserve"> guidelines for NR User Plane design for eMBB</w:t>
      </w:r>
      <w:bookmarkEnd w:id="8"/>
      <w:r w:rsidR="00A36356">
        <w:rPr>
          <w:rFonts w:ascii="Arial" w:hAnsi="Arial" w:cs="Arial"/>
          <w:sz w:val="20"/>
          <w:szCs w:val="20"/>
          <w:lang w:eastAsia="ko-KR"/>
        </w:rPr>
        <w:t>, MediaTek Inc.</w:t>
      </w:r>
    </w:p>
    <w:p w:rsidR="0092211C" w:rsidRPr="0092211C" w:rsidRDefault="0092211C" w:rsidP="0092211C">
      <w:pPr>
        <w:pStyle w:val="ListParagraph"/>
        <w:numPr>
          <w:ilvl w:val="0"/>
          <w:numId w:val="21"/>
        </w:numPr>
        <w:rPr>
          <w:rFonts w:ascii="Arial" w:hAnsi="Arial" w:cs="Arial"/>
          <w:sz w:val="20"/>
          <w:szCs w:val="20"/>
          <w:lang w:eastAsia="ko-KR"/>
        </w:rPr>
      </w:pPr>
      <w:bookmarkStart w:id="9" w:name="_Ref462664263"/>
      <w:r w:rsidRPr="0092211C">
        <w:rPr>
          <w:rFonts w:ascii="Arial" w:hAnsi="Arial" w:cs="Arial" w:hint="eastAsia"/>
          <w:sz w:val="20"/>
          <w:szCs w:val="20"/>
          <w:lang w:eastAsia="ko-KR"/>
        </w:rPr>
        <w:t>R</w:t>
      </w:r>
      <w:r w:rsidRPr="0092211C">
        <w:rPr>
          <w:rFonts w:ascii="Arial" w:hAnsi="Arial" w:cs="Arial"/>
          <w:sz w:val="20"/>
          <w:szCs w:val="20"/>
          <w:lang w:eastAsia="ko-KR"/>
        </w:rPr>
        <w:t>2</w:t>
      </w:r>
      <w:r w:rsidRPr="0092211C">
        <w:rPr>
          <w:rFonts w:ascii="Arial" w:hAnsi="Arial" w:cs="Arial" w:hint="eastAsia"/>
          <w:sz w:val="20"/>
          <w:szCs w:val="20"/>
          <w:lang w:eastAsia="ko-KR"/>
        </w:rPr>
        <w:t>-</w:t>
      </w:r>
      <w:r w:rsidRPr="0092211C">
        <w:rPr>
          <w:rFonts w:ascii="Arial" w:hAnsi="Arial" w:cs="Arial"/>
          <w:sz w:val="20"/>
          <w:szCs w:val="20"/>
          <w:lang w:eastAsia="ko-KR"/>
        </w:rPr>
        <w:t>164785</w:t>
      </w:r>
      <w:r>
        <w:rPr>
          <w:rFonts w:ascii="Arial" w:hAnsi="Arial" w:cs="Arial"/>
          <w:sz w:val="20"/>
          <w:szCs w:val="20"/>
          <w:lang w:eastAsia="ko-KR"/>
        </w:rPr>
        <w:t xml:space="preserve">, </w:t>
      </w:r>
      <w:r w:rsidRPr="0092211C">
        <w:rPr>
          <w:rFonts w:ascii="Arial" w:hAnsi="Arial" w:cs="Arial"/>
          <w:sz w:val="20"/>
          <w:szCs w:val="20"/>
          <w:lang w:eastAsia="ko-KR"/>
        </w:rPr>
        <w:t>About UP functions for NR Nokia, Alcatel-Lucent Shanghai Bell</w:t>
      </w:r>
      <w:bookmarkEnd w:id="9"/>
    </w:p>
    <w:p w:rsidR="0092211C" w:rsidRDefault="00120A9F" w:rsidP="00561ACD">
      <w:pPr>
        <w:pStyle w:val="ListParagraph"/>
        <w:numPr>
          <w:ilvl w:val="0"/>
          <w:numId w:val="21"/>
        </w:numPr>
        <w:spacing w:after="60"/>
        <w:rPr>
          <w:rFonts w:ascii="Arial" w:hAnsi="Arial" w:cs="Arial"/>
          <w:sz w:val="20"/>
          <w:szCs w:val="20"/>
          <w:lang w:eastAsia="ko-KR"/>
        </w:rPr>
      </w:pPr>
      <w:bookmarkStart w:id="10" w:name="_Ref462665385"/>
      <w:r>
        <w:rPr>
          <w:rFonts w:ascii="Arial" w:hAnsi="Arial" w:cs="Arial"/>
          <w:sz w:val="20"/>
          <w:szCs w:val="20"/>
          <w:lang w:eastAsia="ko-KR"/>
        </w:rPr>
        <w:t>R2-165006, User plane architecture for NR, Intel</w:t>
      </w:r>
      <w:bookmarkEnd w:id="10"/>
    </w:p>
    <w:p w:rsidR="00120A9F" w:rsidRDefault="00BE7200" w:rsidP="00561ACD">
      <w:pPr>
        <w:pStyle w:val="ListParagraph"/>
        <w:numPr>
          <w:ilvl w:val="0"/>
          <w:numId w:val="21"/>
        </w:numPr>
        <w:spacing w:after="60"/>
        <w:rPr>
          <w:rFonts w:ascii="Arial" w:hAnsi="Arial" w:cs="Arial"/>
          <w:sz w:val="20"/>
          <w:szCs w:val="20"/>
          <w:lang w:eastAsia="ko-KR"/>
        </w:rPr>
      </w:pPr>
      <w:bookmarkStart w:id="11" w:name="_Ref462665391"/>
      <w:bookmarkEnd w:id="11"/>
      <w:r>
        <w:rPr>
          <w:rFonts w:ascii="Arial" w:hAnsi="Arial" w:cs="Arial"/>
          <w:sz w:val="20"/>
          <w:szCs w:val="20"/>
          <w:lang w:eastAsia="ko-KR"/>
        </w:rPr>
        <w:t>R2-165577, U-plane improvements for HW friendly implementations -  UE Tx side, Qualcomm Inc, Broadcom</w:t>
      </w:r>
    </w:p>
    <w:sectPr w:rsidR="00120A9F" w:rsidSect="009D523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6B6" w:rsidRDefault="00A106B6">
      <w:r>
        <w:separator/>
      </w:r>
    </w:p>
  </w:endnote>
  <w:endnote w:type="continuationSeparator" w:id="0">
    <w:p w:rsidR="00A106B6" w:rsidRDefault="00A1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79A" w:rsidRDefault="002D37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79A" w:rsidRDefault="002D379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79A" w:rsidRDefault="002D37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6B6" w:rsidRDefault="00A106B6">
      <w:r>
        <w:separator/>
      </w:r>
    </w:p>
  </w:footnote>
  <w:footnote w:type="continuationSeparator" w:id="0">
    <w:p w:rsidR="00A106B6" w:rsidRDefault="00A10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79A" w:rsidRDefault="002D37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79A" w:rsidRDefault="002D37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79A" w:rsidRDefault="002D37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4"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8"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34"/>
  </w:num>
  <w:num w:numId="3">
    <w:abstractNumId w:val="15"/>
  </w:num>
  <w:num w:numId="4">
    <w:abstractNumId w:val="7"/>
  </w:num>
  <w:num w:numId="5">
    <w:abstractNumId w:val="38"/>
  </w:num>
  <w:num w:numId="6">
    <w:abstractNumId w:val="25"/>
  </w:num>
  <w:num w:numId="7">
    <w:abstractNumId w:val="22"/>
  </w:num>
  <w:num w:numId="8">
    <w:abstractNumId w:val="10"/>
  </w:num>
  <w:num w:numId="9">
    <w:abstractNumId w:val="29"/>
  </w:num>
  <w:num w:numId="10">
    <w:abstractNumId w:val="11"/>
  </w:num>
  <w:num w:numId="11">
    <w:abstractNumId w:val="4"/>
  </w:num>
  <w:num w:numId="12">
    <w:abstractNumId w:val="3"/>
  </w:num>
  <w:num w:numId="13">
    <w:abstractNumId w:val="30"/>
  </w:num>
  <w:num w:numId="14">
    <w:abstractNumId w:val="32"/>
  </w:num>
  <w:num w:numId="15">
    <w:abstractNumId w:val="12"/>
  </w:num>
  <w:num w:numId="16">
    <w:abstractNumId w:val="35"/>
  </w:num>
  <w:num w:numId="17">
    <w:abstractNumId w:val="20"/>
  </w:num>
  <w:num w:numId="18">
    <w:abstractNumId w:val="36"/>
  </w:num>
  <w:num w:numId="19">
    <w:abstractNumId w:val="33"/>
  </w:num>
  <w:num w:numId="20">
    <w:abstractNumId w:val="16"/>
  </w:num>
  <w:num w:numId="21">
    <w:abstractNumId w:val="0"/>
  </w:num>
  <w:num w:numId="22">
    <w:abstractNumId w:val="21"/>
  </w:num>
  <w:num w:numId="23">
    <w:abstractNumId w:val="8"/>
  </w:num>
  <w:num w:numId="24">
    <w:abstractNumId w:val="17"/>
  </w:num>
  <w:num w:numId="25">
    <w:abstractNumId w:val="2"/>
  </w:num>
  <w:num w:numId="26">
    <w:abstractNumId w:val="23"/>
  </w:num>
  <w:num w:numId="27">
    <w:abstractNumId w:val="37"/>
  </w:num>
  <w:num w:numId="28">
    <w:abstractNumId w:val="24"/>
  </w:num>
  <w:num w:numId="29">
    <w:abstractNumId w:val="31"/>
  </w:num>
  <w:num w:numId="30">
    <w:abstractNumId w:val="28"/>
  </w:num>
  <w:num w:numId="31">
    <w:abstractNumId w:val="19"/>
  </w:num>
  <w:num w:numId="32">
    <w:abstractNumId w:val="14"/>
  </w:num>
  <w:num w:numId="33">
    <w:abstractNumId w:val="26"/>
  </w:num>
  <w:num w:numId="34">
    <w:abstractNumId w:val="13"/>
  </w:num>
  <w:num w:numId="35">
    <w:abstractNumId w:val="6"/>
  </w:num>
  <w:num w:numId="36">
    <w:abstractNumId w:val="1"/>
  </w:num>
  <w:num w:numId="37">
    <w:abstractNumId w:val="27"/>
  </w:num>
  <w:num w:numId="38">
    <w:abstractNumId w:val="5"/>
  </w:num>
  <w:num w:numId="3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392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614"/>
    <w:rsid w:val="000C47E2"/>
    <w:rsid w:val="000C4AD7"/>
    <w:rsid w:val="000C5C9F"/>
    <w:rsid w:val="000C6598"/>
    <w:rsid w:val="000C6BFC"/>
    <w:rsid w:val="000C6E8D"/>
    <w:rsid w:val="000C7C43"/>
    <w:rsid w:val="000D0AA6"/>
    <w:rsid w:val="000D0EAD"/>
    <w:rsid w:val="000D2258"/>
    <w:rsid w:val="000D2497"/>
    <w:rsid w:val="000D2743"/>
    <w:rsid w:val="000D2854"/>
    <w:rsid w:val="000D2D16"/>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0A9F"/>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55D7"/>
    <w:rsid w:val="00156A1A"/>
    <w:rsid w:val="00156DB3"/>
    <w:rsid w:val="001573F9"/>
    <w:rsid w:val="00157560"/>
    <w:rsid w:val="00163241"/>
    <w:rsid w:val="0016427F"/>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12AE"/>
    <w:rsid w:val="00191FD3"/>
    <w:rsid w:val="00193DF8"/>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750"/>
    <w:rsid w:val="001D18C0"/>
    <w:rsid w:val="001D1C03"/>
    <w:rsid w:val="001D3B68"/>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C43"/>
    <w:rsid w:val="001F63E0"/>
    <w:rsid w:val="001F7559"/>
    <w:rsid w:val="001F7C6C"/>
    <w:rsid w:val="002000A7"/>
    <w:rsid w:val="00200246"/>
    <w:rsid w:val="00200270"/>
    <w:rsid w:val="0020113E"/>
    <w:rsid w:val="0020265E"/>
    <w:rsid w:val="002030CF"/>
    <w:rsid w:val="00203ECF"/>
    <w:rsid w:val="00204404"/>
    <w:rsid w:val="00204ACF"/>
    <w:rsid w:val="002063D7"/>
    <w:rsid w:val="00206547"/>
    <w:rsid w:val="00211BC8"/>
    <w:rsid w:val="00212C42"/>
    <w:rsid w:val="0021307E"/>
    <w:rsid w:val="002135F1"/>
    <w:rsid w:val="00213889"/>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2F3"/>
    <w:rsid w:val="00242C69"/>
    <w:rsid w:val="00243F66"/>
    <w:rsid w:val="002446BD"/>
    <w:rsid w:val="002460C7"/>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9A"/>
    <w:rsid w:val="002D37E8"/>
    <w:rsid w:val="002D4A64"/>
    <w:rsid w:val="002D7BD2"/>
    <w:rsid w:val="002E08D7"/>
    <w:rsid w:val="002E223D"/>
    <w:rsid w:val="002E2245"/>
    <w:rsid w:val="002E2C75"/>
    <w:rsid w:val="002E3C1B"/>
    <w:rsid w:val="002E3C6E"/>
    <w:rsid w:val="002E4480"/>
    <w:rsid w:val="002E51FD"/>
    <w:rsid w:val="002E72E7"/>
    <w:rsid w:val="002E7A1E"/>
    <w:rsid w:val="002F0253"/>
    <w:rsid w:val="002F0969"/>
    <w:rsid w:val="002F1DE6"/>
    <w:rsid w:val="002F2F00"/>
    <w:rsid w:val="002F3F09"/>
    <w:rsid w:val="002F5E12"/>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4116"/>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497"/>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6BF5"/>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2A05"/>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012"/>
    <w:rsid w:val="003F245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5C3"/>
    <w:rsid w:val="004636E9"/>
    <w:rsid w:val="00463BBF"/>
    <w:rsid w:val="00465089"/>
    <w:rsid w:val="004656DF"/>
    <w:rsid w:val="0046682C"/>
    <w:rsid w:val="00467CFD"/>
    <w:rsid w:val="004705C0"/>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9E0"/>
    <w:rsid w:val="00490ACF"/>
    <w:rsid w:val="00490C69"/>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11A0"/>
    <w:rsid w:val="00561ACD"/>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1B7"/>
    <w:rsid w:val="005A05F9"/>
    <w:rsid w:val="005A0737"/>
    <w:rsid w:val="005A0A18"/>
    <w:rsid w:val="005A0FA9"/>
    <w:rsid w:val="005A1E9C"/>
    <w:rsid w:val="005A316E"/>
    <w:rsid w:val="005A448F"/>
    <w:rsid w:val="005A4A8D"/>
    <w:rsid w:val="005A5CA8"/>
    <w:rsid w:val="005A5DE3"/>
    <w:rsid w:val="005A6086"/>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5F7D19"/>
    <w:rsid w:val="00600497"/>
    <w:rsid w:val="00600F12"/>
    <w:rsid w:val="006023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05E9"/>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53B2"/>
    <w:rsid w:val="006759D4"/>
    <w:rsid w:val="00675EEA"/>
    <w:rsid w:val="0067731B"/>
    <w:rsid w:val="00677457"/>
    <w:rsid w:val="006823D5"/>
    <w:rsid w:val="0068436F"/>
    <w:rsid w:val="00684866"/>
    <w:rsid w:val="00684F33"/>
    <w:rsid w:val="0068531F"/>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58B0"/>
    <w:rsid w:val="006C689B"/>
    <w:rsid w:val="006C6B47"/>
    <w:rsid w:val="006D01A3"/>
    <w:rsid w:val="006D051E"/>
    <w:rsid w:val="006D07B0"/>
    <w:rsid w:val="006D0BDE"/>
    <w:rsid w:val="006D1707"/>
    <w:rsid w:val="006D2E78"/>
    <w:rsid w:val="006D33C5"/>
    <w:rsid w:val="006D39E8"/>
    <w:rsid w:val="006D6D5F"/>
    <w:rsid w:val="006D7581"/>
    <w:rsid w:val="006D7776"/>
    <w:rsid w:val="006E21FB"/>
    <w:rsid w:val="006E2D77"/>
    <w:rsid w:val="006E3061"/>
    <w:rsid w:val="006F0D69"/>
    <w:rsid w:val="006F1027"/>
    <w:rsid w:val="006F108F"/>
    <w:rsid w:val="006F298B"/>
    <w:rsid w:val="006F2CDF"/>
    <w:rsid w:val="006F72CB"/>
    <w:rsid w:val="006F7480"/>
    <w:rsid w:val="0070003C"/>
    <w:rsid w:val="00702293"/>
    <w:rsid w:val="00703DB1"/>
    <w:rsid w:val="00705077"/>
    <w:rsid w:val="00705523"/>
    <w:rsid w:val="007065DB"/>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949"/>
    <w:rsid w:val="007515FC"/>
    <w:rsid w:val="00751ECA"/>
    <w:rsid w:val="00753622"/>
    <w:rsid w:val="0075461B"/>
    <w:rsid w:val="00756033"/>
    <w:rsid w:val="0075613A"/>
    <w:rsid w:val="0075711F"/>
    <w:rsid w:val="007577A6"/>
    <w:rsid w:val="00760095"/>
    <w:rsid w:val="007608F9"/>
    <w:rsid w:val="007622F5"/>
    <w:rsid w:val="0076274E"/>
    <w:rsid w:val="00765A0B"/>
    <w:rsid w:val="00765F08"/>
    <w:rsid w:val="00766C48"/>
    <w:rsid w:val="00767088"/>
    <w:rsid w:val="0077029E"/>
    <w:rsid w:val="007740D2"/>
    <w:rsid w:val="00775ACC"/>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22C4"/>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697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1048"/>
    <w:rsid w:val="007E12F1"/>
    <w:rsid w:val="007E2365"/>
    <w:rsid w:val="007E313B"/>
    <w:rsid w:val="007E3F84"/>
    <w:rsid w:val="007E4B30"/>
    <w:rsid w:val="007E5E44"/>
    <w:rsid w:val="007E64EC"/>
    <w:rsid w:val="007F086E"/>
    <w:rsid w:val="007F12B1"/>
    <w:rsid w:val="007F13BF"/>
    <w:rsid w:val="007F14F4"/>
    <w:rsid w:val="007F1BC1"/>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68B"/>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66D4"/>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77C"/>
    <w:rsid w:val="008E55D7"/>
    <w:rsid w:val="008E67E4"/>
    <w:rsid w:val="008E722D"/>
    <w:rsid w:val="008F0DF3"/>
    <w:rsid w:val="008F187D"/>
    <w:rsid w:val="008F3877"/>
    <w:rsid w:val="008F43C6"/>
    <w:rsid w:val="008F5322"/>
    <w:rsid w:val="008F5558"/>
    <w:rsid w:val="008F64CF"/>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211C"/>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3E29"/>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87BCA"/>
    <w:rsid w:val="009908B4"/>
    <w:rsid w:val="00991B88"/>
    <w:rsid w:val="00992F4A"/>
    <w:rsid w:val="009936E6"/>
    <w:rsid w:val="00993C90"/>
    <w:rsid w:val="00993F1B"/>
    <w:rsid w:val="0099441F"/>
    <w:rsid w:val="0099449B"/>
    <w:rsid w:val="009958A2"/>
    <w:rsid w:val="00996FAA"/>
    <w:rsid w:val="00997D49"/>
    <w:rsid w:val="009A0026"/>
    <w:rsid w:val="009A05BC"/>
    <w:rsid w:val="009A102E"/>
    <w:rsid w:val="009A172A"/>
    <w:rsid w:val="009A1B0F"/>
    <w:rsid w:val="009A30D1"/>
    <w:rsid w:val="009A32B0"/>
    <w:rsid w:val="009A6AD5"/>
    <w:rsid w:val="009A7265"/>
    <w:rsid w:val="009A7BDB"/>
    <w:rsid w:val="009A7CCE"/>
    <w:rsid w:val="009B1DD0"/>
    <w:rsid w:val="009B29B4"/>
    <w:rsid w:val="009B2A45"/>
    <w:rsid w:val="009B3D08"/>
    <w:rsid w:val="009B4044"/>
    <w:rsid w:val="009B4D0A"/>
    <w:rsid w:val="009B6ECF"/>
    <w:rsid w:val="009C0630"/>
    <w:rsid w:val="009C106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E3CDD"/>
    <w:rsid w:val="009F09A7"/>
    <w:rsid w:val="009F22C4"/>
    <w:rsid w:val="009F2EA4"/>
    <w:rsid w:val="009F701B"/>
    <w:rsid w:val="00A005AA"/>
    <w:rsid w:val="00A00A37"/>
    <w:rsid w:val="00A01FBD"/>
    <w:rsid w:val="00A024CC"/>
    <w:rsid w:val="00A04298"/>
    <w:rsid w:val="00A0504A"/>
    <w:rsid w:val="00A051DE"/>
    <w:rsid w:val="00A05A51"/>
    <w:rsid w:val="00A0669C"/>
    <w:rsid w:val="00A07159"/>
    <w:rsid w:val="00A106B6"/>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356"/>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0A2A"/>
    <w:rsid w:val="00A92401"/>
    <w:rsid w:val="00A936CB"/>
    <w:rsid w:val="00A93A24"/>
    <w:rsid w:val="00A95728"/>
    <w:rsid w:val="00A963A4"/>
    <w:rsid w:val="00A9641D"/>
    <w:rsid w:val="00A96F4B"/>
    <w:rsid w:val="00A97F47"/>
    <w:rsid w:val="00AA0425"/>
    <w:rsid w:val="00AA0722"/>
    <w:rsid w:val="00AA1373"/>
    <w:rsid w:val="00AA2718"/>
    <w:rsid w:val="00AA2C51"/>
    <w:rsid w:val="00AA35EF"/>
    <w:rsid w:val="00AA56D1"/>
    <w:rsid w:val="00AA7016"/>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3FD"/>
    <w:rsid w:val="00AC4452"/>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F4F"/>
    <w:rsid w:val="00AE6388"/>
    <w:rsid w:val="00AE72DE"/>
    <w:rsid w:val="00AF07DE"/>
    <w:rsid w:val="00AF135B"/>
    <w:rsid w:val="00AF1FAF"/>
    <w:rsid w:val="00AF4E16"/>
    <w:rsid w:val="00AF4FEA"/>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75E"/>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6EB"/>
    <w:rsid w:val="00B33ADA"/>
    <w:rsid w:val="00B33EFD"/>
    <w:rsid w:val="00B342DA"/>
    <w:rsid w:val="00B36C7C"/>
    <w:rsid w:val="00B40474"/>
    <w:rsid w:val="00B40C58"/>
    <w:rsid w:val="00B43B2A"/>
    <w:rsid w:val="00B43CE5"/>
    <w:rsid w:val="00B44EA5"/>
    <w:rsid w:val="00B455AD"/>
    <w:rsid w:val="00B456D9"/>
    <w:rsid w:val="00B45A40"/>
    <w:rsid w:val="00B45B5D"/>
    <w:rsid w:val="00B4690B"/>
    <w:rsid w:val="00B46AF7"/>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156"/>
    <w:rsid w:val="00B63655"/>
    <w:rsid w:val="00B640A0"/>
    <w:rsid w:val="00B64799"/>
    <w:rsid w:val="00B64995"/>
    <w:rsid w:val="00B702B5"/>
    <w:rsid w:val="00B73271"/>
    <w:rsid w:val="00B7336C"/>
    <w:rsid w:val="00B7554E"/>
    <w:rsid w:val="00B75C5E"/>
    <w:rsid w:val="00B76647"/>
    <w:rsid w:val="00B769AB"/>
    <w:rsid w:val="00B77285"/>
    <w:rsid w:val="00B772FE"/>
    <w:rsid w:val="00B77827"/>
    <w:rsid w:val="00B8042E"/>
    <w:rsid w:val="00B81D26"/>
    <w:rsid w:val="00B82348"/>
    <w:rsid w:val="00B848FF"/>
    <w:rsid w:val="00B85082"/>
    <w:rsid w:val="00B86AFA"/>
    <w:rsid w:val="00B902E7"/>
    <w:rsid w:val="00B90900"/>
    <w:rsid w:val="00B90A51"/>
    <w:rsid w:val="00B913AA"/>
    <w:rsid w:val="00B92E54"/>
    <w:rsid w:val="00B93513"/>
    <w:rsid w:val="00B93BE4"/>
    <w:rsid w:val="00B94DDE"/>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36B"/>
    <w:rsid w:val="00CA2EA4"/>
    <w:rsid w:val="00CA36CF"/>
    <w:rsid w:val="00CA4383"/>
    <w:rsid w:val="00CA47C2"/>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6867"/>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279A1"/>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67E9"/>
    <w:rsid w:val="00D47213"/>
    <w:rsid w:val="00D47E86"/>
    <w:rsid w:val="00D50252"/>
    <w:rsid w:val="00D50345"/>
    <w:rsid w:val="00D51C09"/>
    <w:rsid w:val="00D5284F"/>
    <w:rsid w:val="00D52F08"/>
    <w:rsid w:val="00D53447"/>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1CC"/>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5B72"/>
    <w:rsid w:val="00DB101D"/>
    <w:rsid w:val="00DB1614"/>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5FC2"/>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082E"/>
    <w:rsid w:val="00E116B2"/>
    <w:rsid w:val="00E121CF"/>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3F2A"/>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612D"/>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597C"/>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97C1E"/>
    <w:rsid w:val="00FA213D"/>
    <w:rsid w:val="00FA317A"/>
    <w:rsid w:val="00FA3F03"/>
    <w:rsid w:val="00FA46D7"/>
    <w:rsid w:val="00FA4D33"/>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1111111111.vsd"/><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1487</Words>
  <Characters>8046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2016-09-30T23:38:00Z</dcterms:created>
  <dcterms:modified xsi:type="dcterms:W3CDTF">2016-10-01T00:09:00Z</dcterms:modified>
</cp:coreProperties>
</file>